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  <w:t>财政行政处罚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听证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根据《中华人民共和国行政处罚法》第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六十四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财政行政处罚听证实施办法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十三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的有关规定及当事人的申请，本机关决定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eastAsia="zh-CN"/>
        </w:rPr>
        <w:t>拟对</w:t>
      </w:r>
      <w:r>
        <w:rPr>
          <w:rFonts w:hint="eastAsia" w:ascii="仿宋_GB2312" w:hAnsi="宋体" w:eastAsia="仿宋_GB2312"/>
          <w:sz w:val="32"/>
        </w:rPr>
        <w:t>正威会计师事务所</w:t>
      </w:r>
      <w:r>
        <w:rPr>
          <w:rFonts w:hint="eastAsia" w:ascii="仿宋_GB2312" w:hAnsi="宋体" w:eastAsia="仿宋_GB2312"/>
          <w:sz w:val="32"/>
          <w:lang w:eastAsia="zh-CN"/>
        </w:rPr>
        <w:t>处以</w:t>
      </w:r>
      <w:r>
        <w:rPr>
          <w:rFonts w:hint="eastAsia" w:ascii="仿宋_GB2312" w:hAnsi="Arial" w:eastAsia="仿宋_GB2312" w:cs="Arial"/>
          <w:b w:val="0"/>
          <w:bCs w:val="0"/>
          <w:color w:val="333333"/>
          <w:sz w:val="32"/>
          <w:szCs w:val="32"/>
          <w:highlight w:val="none"/>
          <w:lang w:val="en-US" w:eastAsia="zh-CN"/>
        </w:rPr>
        <w:t>暂停执业6个月</w:t>
      </w:r>
      <w:r>
        <w:rPr>
          <w:rFonts w:hint="eastAsia" w:ascii="仿宋_GB2312" w:hAnsi="Arial" w:eastAsia="仿宋_GB2312" w:cs="Arial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"/>
        </w:rPr>
        <w:t>并没收违法所得的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eastAsia="zh-CN"/>
        </w:rPr>
        <w:t>行政处罚案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举行公开听证，现将有关事项公告如下：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195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pacing w:val="-11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-11"/>
          <w:sz w:val="32"/>
        </w:rPr>
        <w:t>听证内容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5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val="en-US" w:eastAsia="zh-CN"/>
        </w:rPr>
        <w:t>辽宁省财政厅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eastAsia="zh-CN"/>
        </w:rPr>
        <w:t>拟对</w:t>
      </w:r>
      <w:r>
        <w:rPr>
          <w:rFonts w:hint="eastAsia" w:ascii="仿宋_GB2312" w:hAnsi="宋体" w:eastAsia="仿宋_GB2312"/>
          <w:sz w:val="32"/>
        </w:rPr>
        <w:t>正威会计师事务所</w:t>
      </w:r>
      <w:r>
        <w:rPr>
          <w:rFonts w:hint="eastAsia" w:ascii="仿宋_GB2312" w:hAnsi="宋体" w:eastAsia="仿宋_GB2312"/>
          <w:sz w:val="32"/>
          <w:lang w:eastAsia="zh-CN"/>
        </w:rPr>
        <w:t>处以</w:t>
      </w:r>
      <w:r>
        <w:rPr>
          <w:rFonts w:hint="eastAsia" w:ascii="仿宋_GB2312" w:hAnsi="Arial" w:eastAsia="仿宋_GB2312" w:cs="Arial"/>
          <w:b w:val="0"/>
          <w:bCs w:val="0"/>
          <w:color w:val="333333"/>
          <w:sz w:val="32"/>
          <w:szCs w:val="32"/>
          <w:highlight w:val="none"/>
          <w:lang w:val="en-US" w:eastAsia="zh-CN"/>
        </w:rPr>
        <w:t>暂停执业6个月</w:t>
      </w:r>
      <w:r>
        <w:rPr>
          <w:rFonts w:hint="eastAsia" w:ascii="仿宋_GB2312" w:hAnsi="Arial" w:eastAsia="仿宋_GB2312" w:cs="Arial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"/>
        </w:rPr>
        <w:t>并没收违法所得的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eastAsia="zh-CN"/>
        </w:rPr>
        <w:t>行政处罚，公开听证此案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eastAsia="zh-CN"/>
        </w:rPr>
        <w:t>主要事实和理由等。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195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听证会时间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5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 xml:space="preserve"> 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30时。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195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听证会地点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eastAsia="zh-CN"/>
        </w:rPr>
        <w:t>辽宁省财政厅机关办公楼二楼三会议室（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沈阳市皇姑区北陵大街45-13号）。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联系单位：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 w:color="auto"/>
          <w:lang w:val="en-US" w:eastAsia="zh-CN"/>
        </w:rPr>
        <w:t>辽宁省财政厅税政法规处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22702901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沈阳市皇姑区北陵大街45-13号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（一）与案件有直接利害关系的公民、法人或其他组织要求参加听证会的，请于举行听证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3日前</w:t>
      </w:r>
      <w:r>
        <w:rPr>
          <w:rFonts w:hint="eastAsia" w:ascii="仿宋_GB2312" w:eastAsia="仿宋_GB2312"/>
          <w:color w:val="000000"/>
          <w:sz w:val="32"/>
          <w:szCs w:val="32"/>
        </w:rPr>
        <w:t>向本机关提交书面申请及相关证明材料。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（二）需要旁听听证会的人员，可于举行听证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3日前</w:t>
      </w:r>
      <w:r>
        <w:rPr>
          <w:rFonts w:hint="eastAsia" w:ascii="仿宋_GB2312" w:eastAsia="仿宋_GB2312"/>
          <w:color w:val="000000"/>
          <w:sz w:val="32"/>
          <w:szCs w:val="32"/>
        </w:rPr>
        <w:t>到本机关办理有关参加旁听听证手续。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（三）参加听证会的人员应当遵守会场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纪律</w:t>
      </w:r>
      <w:r>
        <w:rPr>
          <w:rFonts w:hint="eastAsia" w:ascii="仿宋_GB2312" w:eastAsia="仿宋_GB2312"/>
          <w:color w:val="000000"/>
          <w:sz w:val="32"/>
          <w:szCs w:val="32"/>
        </w:rPr>
        <w:t>，遵守听证会规则，服从听证主持人的安排。未经听证机构同意，不得录音录像。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辽宁省财政厅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2022年12月29日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B1B98"/>
    <w:multiLevelType w:val="singleLevel"/>
    <w:tmpl w:val="605B1B9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jc1NjQ4NzI3OTlhNzEzOTY5OWZkODdlNzFkODUifQ=="/>
  </w:docVars>
  <w:rsids>
    <w:rsidRoot w:val="00000000"/>
    <w:rsid w:val="2BC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2023-01-03T09:54:47Z</dcterms:created>
  <dc:creator>admin</dc:creator>
  <cp:lastModifiedBy>WPS_1671076328</cp:lastModifiedBy>
  <dcterms:modified xsi:type="dcterms:W3CDTF">2023-01-03T09:55:32Z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044E6F184997401FB46BD1C218E2132B</vt:lpwstr>
  </property>
</Properties>
</file>