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2022年度全国会计专业技术</w:t>
      </w:r>
    </w:p>
    <w:p>
      <w:pPr>
        <w:spacing w:line="500" w:lineRule="exact"/>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初、高级资格考试（大连考区）</w:t>
      </w:r>
    </w:p>
    <w:p>
      <w:pPr>
        <w:spacing w:line="500" w:lineRule="exact"/>
        <w:jc w:val="center"/>
        <w:rPr>
          <w:rFonts w:hint="eastAsia" w:ascii="方正小标宋简体" w:hAnsi="方正小标宋简体" w:eastAsia="方正小标宋简体" w:cs="方正小标宋简体"/>
          <w:b w:val="0"/>
          <w:bCs w:val="0"/>
          <w:i w:val="0"/>
          <w:caps w:val="0"/>
          <w:color w:val="333333"/>
          <w:spacing w:val="0"/>
          <w:sz w:val="44"/>
          <w:szCs w:val="44"/>
        </w:rPr>
      </w:pPr>
      <w:r>
        <w:rPr>
          <w:rFonts w:hint="eastAsia" w:ascii="宋体" w:hAnsi="宋体" w:eastAsia="宋体" w:cs="宋体"/>
          <w:b/>
          <w:bCs/>
          <w:sz w:val="44"/>
          <w:szCs w:val="44"/>
          <w:lang w:val="en-US" w:eastAsia="zh-CN"/>
        </w:rPr>
        <w:t>新冠肺炎疫情防控告知书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50" w:lineRule="atLeast"/>
        <w:ind w:left="0" w:right="226" w:firstLine="0"/>
        <w:jc w:val="left"/>
        <w:rPr>
          <w:rFonts w:hint="eastAsia" w:ascii="方正小标宋简体" w:hAnsi="方正小标宋简体" w:eastAsia="方正小标宋简体" w:cs="方正小标宋简体"/>
          <w:color w:val="333333"/>
          <w:spacing w:val="0"/>
          <w:sz w:val="22"/>
          <w:szCs w:val="22"/>
        </w:rPr>
      </w:pPr>
      <w:bookmarkStart w:id="0" w:name="_GoBack"/>
      <w:bookmarkEnd w:id="0"/>
      <w:r>
        <w:rPr>
          <w:rFonts w:hint="eastAsia" w:ascii="方正小标宋简体" w:hAnsi="方正小标宋简体" w:eastAsia="方正小标宋简体" w:cs="方正小标宋简体"/>
          <w:i w:val="0"/>
          <w:caps w:val="0"/>
          <w:color w:val="666666"/>
          <w:spacing w:val="0"/>
          <w:kern w:val="0"/>
          <w:sz w:val="24"/>
          <w:szCs w:val="24"/>
          <w:u w:val="none"/>
          <w:shd w:val="clear" w:fill="FFFFFF"/>
          <w:lang w:val="en-US" w:eastAsia="zh-CN" w:bidi="ar"/>
        </w:rPr>
        <w:fldChar w:fldCharType="begin"/>
      </w:r>
      <w:r>
        <w:rPr>
          <w:rFonts w:hint="eastAsia" w:ascii="方正小标宋简体" w:hAnsi="方正小标宋简体" w:eastAsia="方正小标宋简体" w:cs="方正小标宋简体"/>
          <w:i w:val="0"/>
          <w:caps w:val="0"/>
          <w:color w:val="666666"/>
          <w:spacing w:val="0"/>
          <w:kern w:val="0"/>
          <w:sz w:val="24"/>
          <w:szCs w:val="24"/>
          <w:u w:val="none"/>
          <w:shd w:val="clear" w:fill="FFFFFF"/>
          <w:lang w:val="en-US" w:eastAsia="zh-CN" w:bidi="ar"/>
        </w:rPr>
        <w:instrText xml:space="preserve"> HYPERLINK "http://service.weibo.com/share/share.php?url=https://rsj.dl.gov.cn/art/2022/6/20/art_7779_2024340.html&amp;title=%E5%A4%A7%E8%BF%9E%E5%B8%82%E4%BA%BA%E5%8A%9B%E8%B5%84%E6%BA%90%E5%92%8C%E7%A4%BE%E4%BC%9A%E4%BF%9D%E9%9A%9C%E5%B1%80 %E7%96%AB%E6%83%85%E9%98%B2%E6%8E%A7 2022%E5%B9%B4%E5%8D%AB%E7%94%9F%E4%B8%93%E4%B8%9A%E6%8A%80%E6%9C%AF%E8%B5%84%E6%A0%BC%E8%80%83%E8%AF%95%EF%BC%88%E9%AB%98%E3%80%81%E4%B8%AD%E3%80%81%E5%88%9D%E7%BA%A7%EF%BC%89%E5%A4%A7%E8%BF%9E%E8%80%83%E7%82%B9%E6%96%B0%E5%86%A0%E8%82%BA%E7%82%8E%E7%96%AB%E6%83%85%E9%98%B2%E6%8E%A7%E5%91%8A%E7%9F%A5%E4%B9%A6&amp;pic=https://rsj.dl.gov.cn/picture/0/2108021018299729084.png&amp;appkey=" \t "https://rsj.dl.gov.cn/art/2022/6/20/_blank" </w:instrText>
      </w:r>
      <w:r>
        <w:rPr>
          <w:rFonts w:hint="eastAsia" w:ascii="方正小标宋简体" w:hAnsi="方正小标宋简体" w:eastAsia="方正小标宋简体" w:cs="方正小标宋简体"/>
          <w:i w:val="0"/>
          <w:caps w:val="0"/>
          <w:color w:val="666666"/>
          <w:spacing w:val="0"/>
          <w:kern w:val="0"/>
          <w:sz w:val="24"/>
          <w:szCs w:val="24"/>
          <w:u w:val="none"/>
          <w:shd w:val="clear" w:fill="FFFFFF"/>
          <w:lang w:val="en-US" w:eastAsia="zh-CN" w:bidi="ar"/>
        </w:rPr>
        <w:fldChar w:fldCharType="separate"/>
      </w:r>
      <w:r>
        <w:rPr>
          <w:rFonts w:hint="eastAsia" w:ascii="方正小标宋简体" w:hAnsi="方正小标宋简体" w:eastAsia="方正小标宋简体" w:cs="方正小标宋简体"/>
          <w:i w:val="0"/>
          <w:caps w:val="0"/>
          <w:color w:val="666666"/>
          <w:spacing w:val="0"/>
          <w:kern w:val="0"/>
          <w:sz w:val="24"/>
          <w:szCs w:val="24"/>
          <w:u w:val="none"/>
          <w:shd w:val="clear" w:fill="FFFFFF"/>
          <w:lang w:val="en-US" w:eastAsia="zh-CN" w:bidi="ar"/>
        </w:rPr>
        <w:fldChar w:fldCharType="end"/>
      </w:r>
      <w:r>
        <w:rPr>
          <w:rFonts w:hint="eastAsia" w:ascii="方正小标宋简体" w:hAnsi="方正小标宋简体" w:eastAsia="方正小标宋简体" w:cs="方正小标宋简体"/>
          <w:i w:val="0"/>
          <w:caps w:val="0"/>
          <w:color w:val="666666"/>
          <w:spacing w:val="0"/>
          <w:kern w:val="0"/>
          <w:sz w:val="24"/>
          <w:szCs w:val="24"/>
          <w:u w:val="none"/>
          <w:shd w:val="clear" w:fill="FFFFFF"/>
          <w:lang w:val="en-US" w:eastAsia="zh-CN" w:bidi="ar"/>
        </w:rPr>
        <w:fldChar w:fldCharType="begin"/>
      </w:r>
      <w:r>
        <w:rPr>
          <w:rFonts w:hint="eastAsia" w:ascii="方正小标宋简体" w:hAnsi="方正小标宋简体" w:eastAsia="方正小标宋简体" w:cs="方正小标宋简体"/>
          <w:i w:val="0"/>
          <w:caps w:val="0"/>
          <w:color w:val="666666"/>
          <w:spacing w:val="0"/>
          <w:kern w:val="0"/>
          <w:sz w:val="24"/>
          <w:szCs w:val="24"/>
          <w:u w:val="none"/>
          <w:shd w:val="clear" w:fill="FFFFFF"/>
          <w:lang w:val="en-US" w:eastAsia="zh-CN" w:bidi="ar"/>
        </w:rPr>
        <w:instrText xml:space="preserve"> HYPERLINK "https://rsj.dl.gov.cn/art/2022/6/20/javascript:;" </w:instrText>
      </w:r>
      <w:r>
        <w:rPr>
          <w:rFonts w:hint="eastAsia" w:ascii="方正小标宋简体" w:hAnsi="方正小标宋简体" w:eastAsia="方正小标宋简体" w:cs="方正小标宋简体"/>
          <w:i w:val="0"/>
          <w:caps w:val="0"/>
          <w:color w:val="666666"/>
          <w:spacing w:val="0"/>
          <w:kern w:val="0"/>
          <w:sz w:val="24"/>
          <w:szCs w:val="24"/>
          <w:u w:val="none"/>
          <w:shd w:val="clear" w:fill="FFFFFF"/>
          <w:lang w:val="en-US" w:eastAsia="zh-CN" w:bidi="ar"/>
        </w:rPr>
        <w:fldChar w:fldCharType="separate"/>
      </w:r>
      <w:r>
        <w:rPr>
          <w:rFonts w:hint="eastAsia" w:ascii="方正小标宋简体" w:hAnsi="方正小标宋简体" w:eastAsia="方正小标宋简体" w:cs="方正小标宋简体"/>
          <w:i w:val="0"/>
          <w:caps w:val="0"/>
          <w:color w:val="666666"/>
          <w:spacing w:val="0"/>
          <w:kern w:val="0"/>
          <w:sz w:val="24"/>
          <w:szCs w:val="24"/>
          <w:u w:val="none"/>
          <w:shd w:val="clear" w:fill="FFFFFF"/>
          <w:lang w:val="en-US" w:eastAsia="zh-CN" w:bidi="ar"/>
        </w:rPr>
        <w:fldChar w:fldCharType="end"/>
      </w:r>
      <w:r>
        <w:rPr>
          <w:rFonts w:hint="eastAsia" w:ascii="方正小标宋简体" w:hAnsi="方正小标宋简体" w:eastAsia="方正小标宋简体" w:cs="方正小标宋简体"/>
          <w:i w:val="0"/>
          <w:caps w:val="0"/>
          <w:color w:val="666666"/>
          <w:spacing w:val="0"/>
          <w:kern w:val="0"/>
          <w:sz w:val="24"/>
          <w:szCs w:val="24"/>
          <w:u w:val="none"/>
          <w:shd w:val="clear" w:fill="FFFFFF"/>
          <w:lang w:val="en-US" w:eastAsia="zh-CN" w:bidi="ar"/>
        </w:rPr>
        <w:fldChar w:fldCharType="begin"/>
      </w:r>
      <w:r>
        <w:rPr>
          <w:rFonts w:hint="eastAsia" w:ascii="方正小标宋简体" w:hAnsi="方正小标宋简体" w:eastAsia="方正小标宋简体" w:cs="方正小标宋简体"/>
          <w:i w:val="0"/>
          <w:caps w:val="0"/>
          <w:color w:val="666666"/>
          <w:spacing w:val="0"/>
          <w:kern w:val="0"/>
          <w:sz w:val="24"/>
          <w:szCs w:val="24"/>
          <w:u w:val="none"/>
          <w:shd w:val="clear" w:fill="FFFFFF"/>
          <w:lang w:val="en-US" w:eastAsia="zh-CN" w:bidi="ar"/>
        </w:rPr>
        <w:instrText xml:space="preserve"> HYPERLINK "http://sns.qzone.qq.com/cgi-bin/qzshare/cgi_qzshare_onekey?url=https://rsj.dl.gov.cn/art/2022/6/20/art_7779_2024340.html&amp;title=%E5%A4%A7%E8%BF%9E%E5%B8%82%E4%BA%BA%E5%8A%9B%E8%B5%84%E6%BA%90%E5%92%8C%E7%A4%BE%E4%BC%9A%E4%BF%9D%E9%9A%9C%E5%B1%80 %E7%96%AB%E6%83%85%E9%98%B2%E6%8E%A7 2022%E5%B9%B4%E5%8D%AB%E7%94%9F%E4%B8%93%E4%B8%9A%E6%8A%80%E6%9C%AF%E8%B5%84%E6%A0%BC%E8%80%83%E8%AF%95%EF%BC%88%E9%AB%98%E3%80%81%E4%B8%AD%E3%80%81%E5%88%9D%E7%BA%A7%EF%BC%89%E5%A4%A7%E8%BF%9E%E8%80%83%E7%82%B9%E6%96%B0%E5%86%A0%E8%82%BA%E7%82%8E%E7%96%AB%E6%83%85%E9%98%B2%E6%8E%A7%E5%91%8A%E7%9F%A5%E4%B9%A6&amp;desc=&amp;summary=&amp;site=%E5%A4%A7%E8%BF%9E%E5%B8%82%E4%BA%BA%E5%8A%9B%E8%B5%84%E6%BA%90%E5%92%8C%E7%A4%BE%E4%BC%9A%E4%BF%9D%E9%9A%9C%E5%B1%80 %E7%96%AB%E6%83%85%E9%98%B2%E6%8E%A7 2022%E5%B9%B4%E5%8D%AB%E7%94%9F%E4%B8%93%E4%B8%9A%E6%8A%80%E6%9C%AF%E8%B5%84%E6%A0%BC%E8%80%83%E8%AF%95%EF%BC%88%E9%AB%98%E3%80%81%E4%B8%AD%E3%80%81%E5%88%9D%E7%BA%A7%EF%BC%89%E5%A4%A7%E8%BF%9E%E8%80%83%E7%82%B9%E6%96%B0%E5%86%A0%E8%82%BA%E7%82%8E%E7%96%AB%E6%83%85%E9%98%B2%E6%8E%A7%E5%91%8A%E7%9F%A5%E4%B9%A6" \t "https://rsj.dl.gov.cn/art/2022/6/20/_blank" </w:instrText>
      </w:r>
      <w:r>
        <w:rPr>
          <w:rFonts w:hint="eastAsia" w:ascii="方正小标宋简体" w:hAnsi="方正小标宋简体" w:eastAsia="方正小标宋简体" w:cs="方正小标宋简体"/>
          <w:i w:val="0"/>
          <w:caps w:val="0"/>
          <w:color w:val="666666"/>
          <w:spacing w:val="0"/>
          <w:kern w:val="0"/>
          <w:sz w:val="24"/>
          <w:szCs w:val="24"/>
          <w:u w:val="none"/>
          <w:shd w:val="clear" w:fill="FFFFFF"/>
          <w:lang w:val="en-US" w:eastAsia="zh-CN" w:bidi="ar"/>
        </w:rPr>
        <w:fldChar w:fldCharType="separate"/>
      </w:r>
      <w:r>
        <w:rPr>
          <w:rFonts w:hint="eastAsia" w:ascii="方正小标宋简体" w:hAnsi="方正小标宋简体" w:eastAsia="方正小标宋简体" w:cs="方正小标宋简体"/>
          <w:i w:val="0"/>
          <w:caps w:val="0"/>
          <w:color w:val="666666"/>
          <w:spacing w:val="0"/>
          <w:kern w:val="0"/>
          <w:sz w:val="24"/>
          <w:szCs w:val="24"/>
          <w:u w:val="none"/>
          <w:shd w:val="clear" w:fill="FFFFFF"/>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360" w:beforeAutospacing="0" w:after="360" w:afterAutospacing="0" w:line="540" w:lineRule="atLeast"/>
        <w:ind w:left="0" w:right="0"/>
        <w:jc w:val="center"/>
        <w:rPr>
          <w:rFonts w:hint="eastAsia" w:ascii="仿宋_GB2312" w:hAnsi="仿宋_GB2312" w:eastAsia="仿宋_GB2312" w:cs="仿宋_GB2312"/>
          <w:color w:val="333333"/>
          <w:spacing w:val="0"/>
          <w:sz w:val="32"/>
          <w:szCs w:val="32"/>
        </w:rPr>
      </w:pPr>
      <w:r>
        <w:rPr>
          <w:rFonts w:hint="eastAsia" w:ascii="仿宋_GB2312" w:hAnsi="仿宋_GB2312" w:eastAsia="仿宋_GB2312" w:cs="仿宋_GB2312"/>
          <w:i w:val="0"/>
          <w:caps w:val="0"/>
          <w:color w:val="auto"/>
          <w:spacing w:val="0"/>
          <w:sz w:val="32"/>
          <w:szCs w:val="32"/>
          <w:shd w:val="clear" w:fill="FFFFFF"/>
        </w:rPr>
        <w:t>（2022年</w:t>
      </w:r>
      <w:r>
        <w:rPr>
          <w:rFonts w:hint="eastAsia" w:ascii="仿宋_GB2312" w:hAnsi="仿宋_GB2312" w:eastAsia="仿宋_GB2312" w:cs="仿宋_GB2312"/>
          <w:i w:val="0"/>
          <w:caps w:val="0"/>
          <w:color w:val="auto"/>
          <w:spacing w:val="0"/>
          <w:sz w:val="32"/>
          <w:szCs w:val="32"/>
          <w:shd w:val="clear" w:fill="FFFFFF"/>
          <w:lang w:val="en-US" w:eastAsia="zh-CN"/>
        </w:rPr>
        <w:t>7</w:t>
      </w:r>
      <w:r>
        <w:rPr>
          <w:rFonts w:hint="eastAsia" w:ascii="仿宋_GB2312" w:hAnsi="仿宋_GB2312" w:eastAsia="仿宋_GB2312" w:cs="仿宋_GB2312"/>
          <w:i w:val="0"/>
          <w:caps w:val="0"/>
          <w:color w:val="auto"/>
          <w:spacing w:val="0"/>
          <w:sz w:val="32"/>
          <w:szCs w:val="32"/>
          <w:shd w:val="clear" w:fill="FFFFFF"/>
        </w:rPr>
        <w:t>月</w:t>
      </w:r>
      <w:r>
        <w:rPr>
          <w:rFonts w:hint="eastAsia" w:ascii="仿宋_GB2312" w:hAnsi="仿宋_GB2312" w:eastAsia="仿宋_GB2312" w:cs="仿宋_GB2312"/>
          <w:i w:val="0"/>
          <w:caps w:val="0"/>
          <w:color w:val="auto"/>
          <w:spacing w:val="0"/>
          <w:sz w:val="32"/>
          <w:szCs w:val="32"/>
          <w:shd w:val="clear" w:fill="FFFFFF"/>
          <w:lang w:val="en-US" w:eastAsia="zh-CN"/>
        </w:rPr>
        <w:t>21</w:t>
      </w:r>
      <w:r>
        <w:rPr>
          <w:rFonts w:hint="eastAsia" w:ascii="仿宋_GB2312" w:hAnsi="仿宋_GB2312" w:eastAsia="仿宋_GB2312" w:cs="仿宋_GB2312"/>
          <w:i w:val="0"/>
          <w:caps w:val="0"/>
          <w:color w:val="auto"/>
          <w:spacing w:val="0"/>
          <w:sz w:val="32"/>
          <w:szCs w:val="32"/>
          <w:shd w:val="clear" w:fill="FFFFFF"/>
        </w:rPr>
        <w:t>日，动态调整，请考生持续关注）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360" w:beforeAutospacing="0" w:after="360" w:afterAutospacing="0" w:line="540" w:lineRule="atLeast"/>
        <w:ind w:left="0" w:right="0"/>
        <w:jc w:val="center"/>
        <w:rPr>
          <w:rFonts w:hint="eastAsia" w:ascii="仿宋_GB2312" w:hAnsi="仿宋_GB2312" w:eastAsia="仿宋_GB2312" w:cs="仿宋_GB2312"/>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亲爱的考生朋友：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5"/>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为保障广大考生和考试工作人员的生命安全和身体健康，确保我市</w:t>
      </w:r>
      <w:r>
        <w:rPr>
          <w:rFonts w:hint="eastAsia" w:ascii="仿宋_GB2312" w:hAnsi="仿宋_GB2312" w:eastAsia="仿宋_GB2312" w:cs="仿宋_GB2312"/>
          <w:i w:val="0"/>
          <w:caps w:val="0"/>
          <w:color w:val="auto"/>
          <w:spacing w:val="0"/>
          <w:sz w:val="32"/>
          <w:szCs w:val="32"/>
          <w:shd w:val="clear" w:fill="FFFFFF"/>
          <w:lang w:val="en-US" w:eastAsia="zh-CN"/>
        </w:rPr>
        <w:t>2022年度全国会计专业技术初、高级资格考试</w:t>
      </w:r>
      <w:r>
        <w:rPr>
          <w:rFonts w:hint="eastAsia" w:ascii="仿宋_GB2312" w:hAnsi="仿宋_GB2312" w:eastAsia="仿宋_GB2312" w:cs="仿宋_GB2312"/>
          <w:i w:val="0"/>
          <w:caps w:val="0"/>
          <w:color w:val="auto"/>
          <w:spacing w:val="0"/>
          <w:sz w:val="32"/>
          <w:szCs w:val="32"/>
          <w:shd w:val="clear" w:fill="FFFFFF"/>
          <w:lang w:eastAsia="zh-CN"/>
        </w:rPr>
        <w:t>工作</w:t>
      </w:r>
      <w:r>
        <w:rPr>
          <w:rFonts w:hint="eastAsia" w:ascii="仿宋_GB2312" w:hAnsi="仿宋_GB2312" w:eastAsia="仿宋_GB2312" w:cs="仿宋_GB2312"/>
          <w:i w:val="0"/>
          <w:caps w:val="0"/>
          <w:color w:val="auto"/>
          <w:spacing w:val="0"/>
          <w:sz w:val="32"/>
          <w:szCs w:val="32"/>
          <w:shd w:val="clear" w:fill="FFFFFF"/>
        </w:rPr>
        <w:t>安全平稳顺利实施，根据</w:t>
      </w:r>
      <w:r>
        <w:rPr>
          <w:rFonts w:hint="eastAsia" w:ascii="仿宋_GB2312" w:hAnsi="仿宋_GB2312" w:eastAsia="仿宋_GB2312" w:cs="仿宋_GB2312"/>
          <w:i w:val="0"/>
          <w:caps w:val="0"/>
          <w:color w:val="auto"/>
          <w:spacing w:val="0"/>
          <w:sz w:val="32"/>
          <w:szCs w:val="32"/>
          <w:shd w:val="clear" w:fill="FFFFFF"/>
          <w:lang w:eastAsia="zh-CN"/>
        </w:rPr>
        <w:t>目前</w:t>
      </w:r>
      <w:r>
        <w:rPr>
          <w:rFonts w:hint="eastAsia" w:ascii="仿宋_GB2312" w:hAnsi="仿宋_GB2312" w:eastAsia="仿宋_GB2312" w:cs="仿宋_GB2312"/>
          <w:i w:val="0"/>
          <w:caps w:val="0"/>
          <w:color w:val="auto"/>
          <w:spacing w:val="0"/>
          <w:sz w:val="32"/>
          <w:szCs w:val="32"/>
          <w:shd w:val="clear" w:fill="FFFFFF"/>
        </w:rPr>
        <w:t>辽宁省</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大连市新冠肺炎疫情防控工作最新要求，结合考试工作实际，现将</w:t>
      </w:r>
      <w:r>
        <w:rPr>
          <w:rFonts w:hint="eastAsia" w:ascii="仿宋_GB2312" w:hAnsi="仿宋_GB2312" w:eastAsia="仿宋_GB2312" w:cs="仿宋_GB2312"/>
          <w:i w:val="0"/>
          <w:caps w:val="0"/>
          <w:color w:val="auto"/>
          <w:spacing w:val="0"/>
          <w:sz w:val="32"/>
          <w:szCs w:val="32"/>
          <w:shd w:val="clear" w:fill="FFFFFF"/>
          <w:lang w:eastAsia="zh-CN"/>
        </w:rPr>
        <w:t>考生</w:t>
      </w:r>
      <w:r>
        <w:rPr>
          <w:rFonts w:hint="eastAsia" w:ascii="仿宋_GB2312" w:hAnsi="仿宋_GB2312" w:eastAsia="仿宋_GB2312" w:cs="仿宋_GB2312"/>
          <w:i w:val="0"/>
          <w:caps w:val="0"/>
          <w:color w:val="auto"/>
          <w:spacing w:val="0"/>
          <w:sz w:val="32"/>
          <w:szCs w:val="32"/>
          <w:shd w:val="clear" w:fill="FFFFFF"/>
        </w:rPr>
        <w:t>疫情防控要求和措施告知如下，请考生务必充分知晓</w:t>
      </w:r>
      <w:r>
        <w:rPr>
          <w:rFonts w:hint="eastAsia" w:ascii="仿宋_GB2312" w:hAnsi="仿宋_GB2312" w:eastAsia="仿宋_GB2312" w:cs="仿宋_GB2312"/>
          <w:i w:val="0"/>
          <w:caps w:val="0"/>
          <w:color w:val="auto"/>
          <w:spacing w:val="0"/>
          <w:sz w:val="32"/>
          <w:szCs w:val="32"/>
          <w:shd w:val="clear" w:fill="FFFFFF"/>
          <w:lang w:eastAsia="zh-CN"/>
        </w:rPr>
        <w:t>理解</w:t>
      </w:r>
      <w:r>
        <w:rPr>
          <w:rFonts w:hint="eastAsia" w:ascii="仿宋_GB2312" w:hAnsi="仿宋_GB2312" w:eastAsia="仿宋_GB2312" w:cs="仿宋_GB2312"/>
          <w:i w:val="0"/>
          <w:caps w:val="0"/>
          <w:color w:val="auto"/>
          <w:spacing w:val="0"/>
          <w:sz w:val="32"/>
          <w:szCs w:val="32"/>
          <w:shd w:val="clear" w:fill="FFFFFF"/>
        </w:rPr>
        <w:t>并遵照执行。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5"/>
        <w:jc w:val="both"/>
        <w:textAlignment w:val="auto"/>
        <w:outlineLvl w:val="9"/>
        <w:rPr>
          <w:rFonts w:hint="eastAsia" w:ascii="黑体" w:hAnsi="黑体" w:eastAsia="黑体" w:cs="黑体"/>
          <w:color w:val="auto"/>
          <w:spacing w:val="0"/>
          <w:sz w:val="32"/>
          <w:szCs w:val="32"/>
        </w:rPr>
      </w:pPr>
      <w:r>
        <w:rPr>
          <w:rFonts w:hint="eastAsia" w:ascii="黑体" w:hAnsi="黑体" w:eastAsia="黑体" w:cs="黑体"/>
          <w:i w:val="0"/>
          <w:caps w:val="0"/>
          <w:color w:val="auto"/>
          <w:spacing w:val="0"/>
          <w:sz w:val="32"/>
          <w:szCs w:val="32"/>
          <w:shd w:val="clear" w:fill="FFFFFF"/>
        </w:rPr>
        <w:t>一、积极主动了解疫情防控政策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5"/>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考生应主动了解并严格遵守大连市疫情防控要求，随时关注国内疫情防控权威信息（请关注国家、省、市卫生健康委或疾病预防控制中心等权威部门的官网或官方微信号），充分了解大连市对往返</w:t>
      </w:r>
      <w:r>
        <w:rPr>
          <w:rFonts w:hint="eastAsia" w:ascii="仿宋_GB2312" w:hAnsi="仿宋_GB2312" w:eastAsia="仿宋_GB2312" w:cs="仿宋_GB2312"/>
          <w:i w:val="0"/>
          <w:caps w:val="0"/>
          <w:color w:val="auto"/>
          <w:spacing w:val="0"/>
          <w:sz w:val="32"/>
          <w:szCs w:val="32"/>
          <w:shd w:val="clear" w:fill="FFFFFF"/>
          <w:lang w:eastAsia="zh-CN"/>
        </w:rPr>
        <w:t>国内中、高风险地区和低风险地区人员的疫情</w:t>
      </w:r>
      <w:r>
        <w:rPr>
          <w:rFonts w:hint="eastAsia" w:ascii="仿宋_GB2312" w:hAnsi="仿宋_GB2312" w:eastAsia="仿宋_GB2312" w:cs="仿宋_GB2312"/>
          <w:i w:val="0"/>
          <w:caps w:val="0"/>
          <w:color w:val="auto"/>
          <w:spacing w:val="0"/>
          <w:sz w:val="32"/>
          <w:szCs w:val="32"/>
          <w:shd w:val="clear" w:fill="FFFFFF"/>
        </w:rPr>
        <w:t>防控具体要求，积极配合考点、考场做好现场防疫工作。特别是</w:t>
      </w:r>
      <w:r>
        <w:rPr>
          <w:rFonts w:hint="eastAsia" w:ascii="仿宋_GB2312" w:hAnsi="仿宋_GB2312" w:eastAsia="仿宋_GB2312" w:cs="仿宋_GB2312"/>
          <w:b/>
          <w:bCs/>
          <w:i w:val="0"/>
          <w:caps w:val="0"/>
          <w:color w:val="auto"/>
          <w:spacing w:val="0"/>
          <w:sz w:val="32"/>
          <w:szCs w:val="32"/>
          <w:shd w:val="clear" w:fill="FFFFFF"/>
        </w:rPr>
        <w:t>外省和省内跨市</w:t>
      </w:r>
      <w:r>
        <w:rPr>
          <w:rFonts w:hint="eastAsia" w:ascii="仿宋_GB2312" w:hAnsi="仿宋_GB2312" w:eastAsia="仿宋_GB2312" w:cs="仿宋_GB2312"/>
          <w:i w:val="0"/>
          <w:caps w:val="0"/>
          <w:color w:val="auto"/>
          <w:spacing w:val="0"/>
          <w:sz w:val="32"/>
          <w:szCs w:val="32"/>
          <w:shd w:val="clear" w:fill="FFFFFF"/>
        </w:rPr>
        <w:t>参加考试的考生，要</w:t>
      </w:r>
      <w:r>
        <w:rPr>
          <w:rFonts w:hint="eastAsia" w:ascii="仿宋_GB2312" w:hAnsi="仿宋_GB2312" w:eastAsia="仿宋_GB2312" w:cs="仿宋_GB2312"/>
          <w:i w:val="0"/>
          <w:caps w:val="0"/>
          <w:color w:val="auto"/>
          <w:spacing w:val="0"/>
          <w:sz w:val="32"/>
          <w:szCs w:val="32"/>
          <w:shd w:val="clear" w:fill="FFFFFF"/>
          <w:lang w:eastAsia="zh-CN"/>
        </w:rPr>
        <w:t>及时全面了解和</w:t>
      </w:r>
      <w:r>
        <w:rPr>
          <w:rFonts w:hint="eastAsia" w:ascii="仿宋_GB2312" w:hAnsi="仿宋_GB2312" w:eastAsia="仿宋_GB2312" w:cs="仿宋_GB2312"/>
          <w:i w:val="0"/>
          <w:caps w:val="0"/>
          <w:color w:val="auto"/>
          <w:spacing w:val="0"/>
          <w:sz w:val="32"/>
          <w:szCs w:val="32"/>
          <w:shd w:val="clear" w:fill="FFFFFF"/>
        </w:rPr>
        <w:t>遵守</w:t>
      </w:r>
      <w:r>
        <w:rPr>
          <w:rFonts w:hint="eastAsia" w:ascii="仿宋_GB2312" w:hAnsi="仿宋_GB2312" w:eastAsia="仿宋_GB2312" w:cs="仿宋_GB2312"/>
          <w:i w:val="0"/>
          <w:caps w:val="0"/>
          <w:color w:val="auto"/>
          <w:spacing w:val="0"/>
          <w:sz w:val="32"/>
          <w:szCs w:val="32"/>
          <w:shd w:val="clear" w:fill="FFFFFF"/>
          <w:lang w:eastAsia="zh-CN"/>
        </w:rPr>
        <w:t>大连市对于抵连人员</w:t>
      </w:r>
      <w:r>
        <w:rPr>
          <w:rFonts w:hint="eastAsia" w:ascii="仿宋_GB2312" w:hAnsi="仿宋_GB2312" w:eastAsia="仿宋_GB2312" w:cs="仿宋_GB2312"/>
          <w:i w:val="0"/>
          <w:caps w:val="0"/>
          <w:color w:val="auto"/>
          <w:spacing w:val="0"/>
          <w:sz w:val="32"/>
          <w:szCs w:val="32"/>
          <w:shd w:val="clear" w:fill="FFFFFF"/>
        </w:rPr>
        <w:t>信息报备、抵连后健康监测和核酸检测等疫情防控要求。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5"/>
        <w:jc w:val="both"/>
        <w:textAlignment w:val="auto"/>
        <w:outlineLvl w:val="9"/>
        <w:rPr>
          <w:rFonts w:hint="eastAsia" w:ascii="黑体" w:hAnsi="黑体" w:eastAsia="黑体" w:cs="黑体"/>
          <w:color w:val="00B0F0"/>
          <w:spacing w:val="0"/>
          <w:sz w:val="32"/>
          <w:szCs w:val="32"/>
        </w:rPr>
      </w:pPr>
      <w:r>
        <w:rPr>
          <w:rFonts w:hint="eastAsia" w:ascii="黑体" w:hAnsi="黑体" w:eastAsia="黑体" w:cs="黑体"/>
          <w:i w:val="0"/>
          <w:caps w:val="0"/>
          <w:color w:val="auto"/>
          <w:spacing w:val="0"/>
          <w:sz w:val="32"/>
          <w:szCs w:val="32"/>
          <w:shd w:val="clear" w:fill="FFFFFF"/>
        </w:rPr>
        <w:t>考生不得以参加考试为由拒绝执行属地疫情管控措施。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5"/>
        <w:jc w:val="both"/>
        <w:textAlignment w:val="auto"/>
        <w:outlineLvl w:val="9"/>
        <w:rPr>
          <w:rFonts w:hint="eastAsia" w:ascii="黑体" w:hAnsi="黑体" w:eastAsia="黑体" w:cs="黑体"/>
          <w:color w:val="auto"/>
          <w:spacing w:val="0"/>
          <w:sz w:val="32"/>
          <w:szCs w:val="32"/>
        </w:rPr>
      </w:pPr>
      <w:r>
        <w:rPr>
          <w:rFonts w:hint="eastAsia" w:ascii="黑体" w:hAnsi="黑体" w:eastAsia="黑体" w:cs="黑体"/>
          <w:i w:val="0"/>
          <w:caps w:val="0"/>
          <w:color w:val="auto"/>
          <w:spacing w:val="0"/>
          <w:sz w:val="32"/>
          <w:szCs w:val="32"/>
          <w:shd w:val="clear" w:fill="FFFFFF"/>
        </w:rPr>
        <w:t>二、考前</w:t>
      </w:r>
      <w:r>
        <w:rPr>
          <w:rFonts w:hint="eastAsia" w:ascii="黑体" w:hAnsi="黑体" w:eastAsia="黑体" w:cs="黑体"/>
          <w:i w:val="0"/>
          <w:caps w:val="0"/>
          <w:color w:val="auto"/>
          <w:spacing w:val="0"/>
          <w:sz w:val="32"/>
          <w:szCs w:val="32"/>
          <w:shd w:val="clear" w:fill="FFFFFF"/>
          <w:lang w:val="en-US" w:eastAsia="zh-CN"/>
        </w:rPr>
        <w:t>7</w:t>
      </w:r>
      <w:r>
        <w:rPr>
          <w:rFonts w:hint="eastAsia" w:ascii="黑体" w:hAnsi="黑体" w:eastAsia="黑体" w:cs="黑体"/>
          <w:i w:val="0"/>
          <w:caps w:val="0"/>
          <w:color w:val="auto"/>
          <w:spacing w:val="0"/>
          <w:sz w:val="32"/>
          <w:szCs w:val="32"/>
          <w:shd w:val="clear" w:fill="FFFFFF"/>
        </w:rPr>
        <w:t>天考生健康监测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5"/>
        <w:jc w:val="both"/>
        <w:textAlignment w:val="auto"/>
        <w:outlineLvl w:val="9"/>
        <w:rPr>
          <w:rFonts w:hint="eastAsia" w:ascii="仿宋_GB2312" w:hAnsi="仿宋_GB2312" w:eastAsia="仿宋_GB2312" w:cs="仿宋_GB2312"/>
          <w:color w:val="00B0F0"/>
          <w:spacing w:val="0"/>
          <w:sz w:val="32"/>
          <w:szCs w:val="32"/>
        </w:rPr>
      </w:pPr>
      <w:r>
        <w:rPr>
          <w:rFonts w:hint="eastAsia" w:ascii="仿宋_GB2312" w:hAnsi="仿宋_GB2312" w:eastAsia="仿宋_GB2312" w:cs="仿宋_GB2312"/>
          <w:i w:val="0"/>
          <w:caps w:val="0"/>
          <w:color w:val="auto"/>
          <w:spacing w:val="0"/>
          <w:sz w:val="32"/>
          <w:szCs w:val="32"/>
          <w:shd w:val="clear" w:fill="FFFFFF"/>
        </w:rPr>
        <w:t>考生应于考试日前</w:t>
      </w:r>
      <w:r>
        <w:rPr>
          <w:rFonts w:hint="eastAsia" w:ascii="仿宋_GB2312" w:hAnsi="仿宋_GB2312" w:eastAsia="仿宋_GB2312" w:cs="仿宋_GB2312"/>
          <w:i w:val="0"/>
          <w:caps w:val="0"/>
          <w:color w:val="auto"/>
          <w:spacing w:val="0"/>
          <w:sz w:val="32"/>
          <w:szCs w:val="32"/>
          <w:shd w:val="clear" w:fill="FFFFFF"/>
          <w:lang w:val="en-US" w:eastAsia="zh-CN"/>
        </w:rPr>
        <w:t>7</w:t>
      </w:r>
      <w:r>
        <w:rPr>
          <w:rFonts w:hint="eastAsia" w:ascii="仿宋_GB2312" w:hAnsi="仿宋_GB2312" w:eastAsia="仿宋_GB2312" w:cs="仿宋_GB2312"/>
          <w:i w:val="0"/>
          <w:caps w:val="0"/>
          <w:color w:val="auto"/>
          <w:spacing w:val="0"/>
          <w:sz w:val="32"/>
          <w:szCs w:val="32"/>
          <w:shd w:val="clear" w:fill="FFFFFF"/>
        </w:rPr>
        <w:t>天完成</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辽事通健康码</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的申领（微信小程序或</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辽事通</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APP），做好备考期间个人日常防护和自主健康监测，并持续关注</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辽事通健康码</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通信大数据行程卡</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状态。如果旅居史、接触史发生变化或出现相关症状，须及时通过辽事通</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健康信息</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或</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风险排查</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进行申报更新，有症状的应到医疗机构及时就诊排查。若因不报备、不执行有关防控措施，影响疫情防控工作，将承担相应法律责任。因个人申报错误导致</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辽事通健康码</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为黄码或红码的考生，通过12345市民热线提出转码申请，并按要求提供相应佐证材料，</w:t>
      </w:r>
      <w:r>
        <w:rPr>
          <w:rFonts w:hint="eastAsia" w:ascii="仿宋_GB2312" w:hAnsi="仿宋_GB2312" w:eastAsia="仿宋_GB2312" w:cs="仿宋_GB2312"/>
          <w:i w:val="0"/>
          <w:caps w:val="0"/>
          <w:color w:val="auto"/>
          <w:spacing w:val="0"/>
          <w:sz w:val="32"/>
          <w:szCs w:val="32"/>
          <w:shd w:val="clear" w:fill="FFFFFF"/>
          <w:lang w:eastAsia="zh-CN"/>
        </w:rPr>
        <w:t>按规定程序</w:t>
      </w:r>
      <w:r>
        <w:rPr>
          <w:rFonts w:hint="eastAsia" w:ascii="仿宋_GB2312" w:hAnsi="仿宋_GB2312" w:eastAsia="仿宋_GB2312" w:cs="仿宋_GB2312"/>
          <w:i w:val="0"/>
          <w:caps w:val="0"/>
          <w:color w:val="auto"/>
          <w:spacing w:val="0"/>
          <w:sz w:val="32"/>
          <w:szCs w:val="32"/>
          <w:shd w:val="clear" w:fill="FFFFFF"/>
        </w:rPr>
        <w:t>审批后转码。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5"/>
        <w:jc w:val="both"/>
        <w:textAlignment w:val="auto"/>
        <w:outlineLvl w:val="9"/>
        <w:rPr>
          <w:rFonts w:hint="eastAsia" w:ascii="黑体" w:hAnsi="黑体" w:eastAsia="黑体" w:cs="黑体"/>
          <w:color w:val="auto"/>
          <w:spacing w:val="0"/>
          <w:sz w:val="32"/>
          <w:szCs w:val="32"/>
        </w:rPr>
      </w:pPr>
      <w:r>
        <w:rPr>
          <w:rFonts w:hint="eastAsia" w:ascii="黑体" w:hAnsi="黑体" w:eastAsia="黑体" w:cs="黑体"/>
          <w:i w:val="0"/>
          <w:caps w:val="0"/>
          <w:color w:val="auto"/>
          <w:spacing w:val="0"/>
          <w:sz w:val="32"/>
          <w:szCs w:val="32"/>
          <w:shd w:val="clear" w:fill="FFFFFF"/>
        </w:rPr>
        <w:t>三、考试当天</w:t>
      </w:r>
      <w:r>
        <w:rPr>
          <w:rFonts w:hint="eastAsia" w:ascii="黑体" w:hAnsi="黑体" w:eastAsia="黑体" w:cs="黑体"/>
          <w:i w:val="0"/>
          <w:caps w:val="0"/>
          <w:color w:val="auto"/>
          <w:spacing w:val="0"/>
          <w:sz w:val="32"/>
          <w:szCs w:val="32"/>
          <w:shd w:val="clear" w:fill="FFFFFF"/>
          <w:lang w:eastAsia="zh-CN"/>
        </w:rPr>
        <w:t>，</w:t>
      </w:r>
      <w:r>
        <w:rPr>
          <w:rFonts w:hint="eastAsia" w:ascii="黑体" w:hAnsi="黑体" w:eastAsia="黑体" w:cs="黑体"/>
          <w:i w:val="0"/>
          <w:caps w:val="0"/>
          <w:color w:val="auto"/>
          <w:spacing w:val="0"/>
          <w:sz w:val="32"/>
          <w:szCs w:val="32"/>
          <w:shd w:val="clear" w:fill="FFFFFF"/>
        </w:rPr>
        <w:t>有以下情形之一者不得参加考试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5"/>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（一）仍在隔离治疗期的新冠肺炎确诊病例、疑似病例或无症状感染者；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5"/>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（二）新冠肺炎确诊病例、疑似病例和无症状感染者的密切接触者或次级密接者以及尚未完成隔离医学观察等健康管理的</w:t>
      </w:r>
      <w:r>
        <w:rPr>
          <w:rFonts w:hint="eastAsia" w:ascii="仿宋_GB2312" w:hAnsi="仿宋_GB2312" w:eastAsia="仿宋_GB2312" w:cs="仿宋_GB2312"/>
          <w:i w:val="0"/>
          <w:caps w:val="0"/>
          <w:color w:val="auto"/>
          <w:spacing w:val="0"/>
          <w:sz w:val="32"/>
          <w:szCs w:val="32"/>
          <w:shd w:val="clear" w:fill="FFFFFF"/>
          <w:lang w:eastAsia="zh-CN"/>
        </w:rPr>
        <w:t>考生</w:t>
      </w:r>
      <w:r>
        <w:rPr>
          <w:rFonts w:hint="eastAsia" w:ascii="仿宋_GB2312" w:hAnsi="仿宋_GB2312" w:eastAsia="仿宋_GB2312" w:cs="仿宋_GB2312"/>
          <w:i w:val="0"/>
          <w:caps w:val="0"/>
          <w:color w:val="auto"/>
          <w:spacing w:val="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5"/>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（三）隔离期未满、因属地疫情防控要求被管控的考生（依据大连市或出发地城市疫情防控要求，应当或正在实施集中隔离、居家隔离人员以及其他不得参加聚集性活动的人员）；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5"/>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（四）不能按要求提供相应核酸检测阴性证明的考生；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5"/>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（五）</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辽事通健康码</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非绿码，经防疫副主考综合研判不具备参考条件的考生；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5"/>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（六）进入考点前，因体温异常、干咳、乏力等症状，经防疫副主考综合研判不具备参考条件的考生。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5"/>
        <w:jc w:val="both"/>
        <w:textAlignment w:val="auto"/>
        <w:outlineLvl w:val="9"/>
        <w:rPr>
          <w:rFonts w:hint="eastAsia" w:ascii="仿宋_GB2312" w:hAnsi="仿宋_GB2312" w:eastAsia="仿宋_GB2312" w:cs="仿宋_GB2312"/>
          <w:color w:val="auto"/>
          <w:spacing w:val="0"/>
          <w:sz w:val="32"/>
          <w:szCs w:val="32"/>
        </w:rPr>
      </w:pPr>
      <w:r>
        <w:rPr>
          <w:rFonts w:hint="eastAsia" w:ascii="黑体" w:hAnsi="黑体" w:eastAsia="黑体" w:cs="黑体"/>
          <w:i w:val="0"/>
          <w:caps w:val="0"/>
          <w:color w:val="auto"/>
          <w:spacing w:val="0"/>
          <w:sz w:val="32"/>
          <w:szCs w:val="32"/>
          <w:shd w:val="clear" w:fill="FFFFFF"/>
        </w:rPr>
        <w:t>若考生存在不得参加考试的情形，则不得进入考点考场，否则将按违反疫情防控要求处理，一切后果由考生自行承担。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5"/>
        <w:jc w:val="both"/>
        <w:textAlignment w:val="auto"/>
        <w:outlineLvl w:val="9"/>
        <w:rPr>
          <w:rFonts w:hint="eastAsia" w:ascii="黑体" w:hAnsi="黑体" w:eastAsia="黑体" w:cs="黑体"/>
          <w:color w:val="auto"/>
          <w:spacing w:val="0"/>
          <w:sz w:val="32"/>
          <w:szCs w:val="32"/>
        </w:rPr>
      </w:pPr>
      <w:r>
        <w:rPr>
          <w:rFonts w:hint="eastAsia" w:ascii="黑体" w:hAnsi="黑体" w:eastAsia="黑体" w:cs="黑体"/>
          <w:i w:val="0"/>
          <w:caps w:val="0"/>
          <w:color w:val="auto"/>
          <w:spacing w:val="0"/>
          <w:sz w:val="32"/>
          <w:szCs w:val="32"/>
          <w:shd w:val="clear" w:fill="FFFFFF"/>
        </w:rPr>
        <w:t>四、考生须提供符合防疫要求的核酸检测阴性证明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5"/>
        <w:jc w:val="both"/>
        <w:textAlignment w:val="auto"/>
        <w:outlineLvl w:val="9"/>
        <w:rPr>
          <w:rFonts w:hint="eastAsia" w:ascii="仿宋_GB2312" w:hAnsi="仿宋_GB2312" w:eastAsia="仿宋_GB2312" w:cs="仿宋_GB2312"/>
          <w:i w:val="0"/>
          <w:caps w:val="0"/>
          <w:color w:val="00B0F0"/>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（一）核酸检测阴性证明必须是有资质的核酸检测机构出具，</w:t>
      </w:r>
      <w:r>
        <w:rPr>
          <w:rFonts w:hint="eastAsia" w:ascii="仿宋_GB2312" w:hAnsi="仿宋_GB2312" w:eastAsia="仿宋_GB2312" w:cs="仿宋_GB2312"/>
          <w:b w:val="0"/>
          <w:bCs w:val="0"/>
          <w:i w:val="0"/>
          <w:caps w:val="0"/>
          <w:color w:val="auto"/>
          <w:spacing w:val="0"/>
          <w:sz w:val="32"/>
          <w:szCs w:val="32"/>
          <w:shd w:val="clear" w:fill="FFFFFF"/>
        </w:rPr>
        <w:t>纸质</w:t>
      </w:r>
      <w:r>
        <w:rPr>
          <w:rStyle w:val="5"/>
          <w:rFonts w:hint="eastAsia" w:ascii="仿宋_GB2312" w:hAnsi="仿宋_GB2312" w:eastAsia="仿宋_GB2312" w:cs="仿宋_GB2312"/>
          <w:b w:val="0"/>
          <w:bCs w:val="0"/>
          <w:color w:val="auto"/>
          <w:spacing w:val="15"/>
          <w:kern w:val="0"/>
          <w:sz w:val="32"/>
          <w:szCs w:val="32"/>
          <w:lang w:val="en-US" w:eastAsia="zh-CN" w:bidi="ar"/>
        </w:rPr>
        <w:t>版</w:t>
      </w:r>
      <w:r>
        <w:rPr>
          <w:rFonts w:hint="eastAsia" w:ascii="仿宋_GB2312" w:hAnsi="仿宋_GB2312" w:eastAsia="仿宋_GB2312" w:cs="仿宋_GB2312"/>
          <w:b w:val="0"/>
          <w:bCs w:val="0"/>
          <w:i w:val="0"/>
          <w:caps w:val="0"/>
          <w:color w:val="auto"/>
          <w:spacing w:val="0"/>
          <w:sz w:val="32"/>
          <w:szCs w:val="32"/>
          <w:shd w:val="clear" w:fill="FFFFFF"/>
        </w:rPr>
        <w:t>或电子</w:t>
      </w:r>
      <w:r>
        <w:rPr>
          <w:rStyle w:val="5"/>
          <w:rFonts w:hint="eastAsia" w:ascii="仿宋_GB2312" w:hAnsi="仿宋_GB2312" w:eastAsia="仿宋_GB2312" w:cs="仿宋_GB2312"/>
          <w:b w:val="0"/>
          <w:bCs w:val="0"/>
          <w:color w:val="auto"/>
          <w:spacing w:val="15"/>
          <w:kern w:val="0"/>
          <w:sz w:val="32"/>
          <w:szCs w:val="32"/>
          <w:lang w:val="en-US" w:eastAsia="zh-CN" w:bidi="ar"/>
        </w:rPr>
        <w:t>版</w:t>
      </w:r>
      <w:r>
        <w:rPr>
          <w:rFonts w:hint="eastAsia" w:ascii="仿宋_GB2312" w:hAnsi="仿宋_GB2312" w:eastAsia="仿宋_GB2312" w:cs="仿宋_GB2312"/>
          <w:b w:val="0"/>
          <w:bCs w:val="0"/>
          <w:i w:val="0"/>
          <w:caps w:val="0"/>
          <w:color w:val="auto"/>
          <w:spacing w:val="0"/>
          <w:sz w:val="32"/>
          <w:szCs w:val="32"/>
          <w:shd w:val="clear" w:fill="FFFFFF"/>
        </w:rPr>
        <w:t>均可</w:t>
      </w:r>
      <w:r>
        <w:rPr>
          <w:rFonts w:hint="eastAsia" w:ascii="仿宋_GB2312" w:hAnsi="仿宋_GB2312" w:eastAsia="仿宋_GB2312" w:cs="仿宋_GB2312"/>
          <w:i w:val="0"/>
          <w:caps w:val="0"/>
          <w:color w:val="auto"/>
          <w:spacing w:val="0"/>
          <w:sz w:val="32"/>
          <w:szCs w:val="32"/>
          <w:shd w:val="clear" w:fill="FFFFFF"/>
        </w:rPr>
        <w:t>，要求能明确显示核酸检测报告时间</w:t>
      </w:r>
      <w:r>
        <w:rPr>
          <w:rStyle w:val="5"/>
          <w:rFonts w:hint="eastAsia" w:ascii="仿宋_GB2312" w:hAnsi="仿宋_GB2312" w:eastAsia="仿宋_GB2312" w:cs="仿宋_GB2312"/>
          <w:b w:val="0"/>
          <w:bCs/>
          <w:color w:val="auto"/>
          <w:spacing w:val="15"/>
          <w:kern w:val="0"/>
          <w:sz w:val="32"/>
          <w:szCs w:val="32"/>
          <w:lang w:val="en-US" w:eastAsia="zh-CN" w:bidi="ar"/>
        </w:rPr>
        <w:t>和核酸检测的地点。</w:t>
      </w:r>
      <w:r>
        <w:rPr>
          <w:rFonts w:hint="eastAsia" w:ascii="仿宋_GB2312" w:hAnsi="仿宋_GB2312" w:eastAsia="仿宋_GB2312" w:cs="仿宋_GB2312"/>
          <w:b/>
          <w:bCs w:val="0"/>
          <w:color w:val="auto"/>
          <w:kern w:val="0"/>
          <w:sz w:val="32"/>
          <w:szCs w:val="32"/>
          <w:lang w:val="en-US" w:eastAsia="zh-CN" w:bidi="ar"/>
        </w:rPr>
        <w:br w:type="textWrapping"/>
      </w:r>
      <w:r>
        <w:rPr>
          <w:rFonts w:hint="eastAsia" w:ascii="仿宋_GB2312" w:hAnsi="仿宋_GB2312" w:eastAsia="仿宋_GB2312" w:cs="仿宋_GB2312"/>
          <w:b/>
          <w:bCs w:val="0"/>
          <w:color w:val="00B0F0"/>
          <w:kern w:val="0"/>
          <w:sz w:val="32"/>
          <w:szCs w:val="32"/>
          <w:lang w:val="en-US" w:eastAsia="zh-CN" w:bidi="ar"/>
        </w:rPr>
        <w:t xml:space="preserve">    </w:t>
      </w:r>
      <w:r>
        <w:rPr>
          <w:rFonts w:hint="eastAsia" w:ascii="仿宋_GB2312" w:hAnsi="仿宋_GB2312" w:eastAsia="仿宋_GB2312" w:cs="仿宋_GB2312"/>
          <w:i w:val="0"/>
          <w:caps w:val="0"/>
          <w:color w:val="auto"/>
          <w:spacing w:val="0"/>
          <w:sz w:val="32"/>
          <w:szCs w:val="32"/>
          <w:shd w:val="clear" w:fill="FFFFFF"/>
        </w:rPr>
        <w:t>（二）考生应提供本人考试前</w:t>
      </w:r>
      <w:r>
        <w:rPr>
          <w:rFonts w:hint="eastAsia" w:ascii="仿宋_GB2312" w:hAnsi="仿宋_GB2312" w:eastAsia="仿宋_GB2312" w:cs="仿宋_GB2312"/>
          <w:b/>
          <w:bCs/>
          <w:i w:val="0"/>
          <w:caps w:val="0"/>
          <w:color w:val="auto"/>
          <w:spacing w:val="0"/>
          <w:sz w:val="32"/>
          <w:szCs w:val="32"/>
          <w:shd w:val="clear" w:fill="FFFFFF"/>
          <w:lang w:val="en-US" w:eastAsia="zh-CN"/>
        </w:rPr>
        <w:t>72</w:t>
      </w:r>
      <w:r>
        <w:rPr>
          <w:rFonts w:hint="eastAsia" w:ascii="仿宋_GB2312" w:hAnsi="仿宋_GB2312" w:eastAsia="仿宋_GB2312" w:cs="仿宋_GB2312"/>
          <w:b/>
          <w:bCs/>
          <w:i w:val="0"/>
          <w:caps w:val="0"/>
          <w:color w:val="auto"/>
          <w:spacing w:val="0"/>
          <w:sz w:val="32"/>
          <w:szCs w:val="32"/>
          <w:shd w:val="clear" w:fill="FFFFFF"/>
        </w:rPr>
        <w:t>小时</w:t>
      </w:r>
      <w:r>
        <w:rPr>
          <w:rFonts w:hint="eastAsia" w:ascii="仿宋_GB2312" w:hAnsi="仿宋_GB2312" w:eastAsia="仿宋_GB2312" w:cs="仿宋_GB2312"/>
          <w:i w:val="0"/>
          <w:caps w:val="0"/>
          <w:color w:val="auto"/>
          <w:spacing w:val="0"/>
          <w:sz w:val="32"/>
          <w:szCs w:val="32"/>
          <w:shd w:val="clear" w:fill="FFFFFF"/>
        </w:rPr>
        <w:t>内核酸检测阴性证明。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5"/>
        <w:jc w:val="both"/>
        <w:textAlignment w:val="auto"/>
        <w:outlineLvl w:val="9"/>
        <w:rPr>
          <w:rStyle w:val="5"/>
          <w:rFonts w:hint="eastAsia" w:ascii="仿宋_GB2312" w:hAnsi="仿宋_GB2312" w:eastAsia="仿宋_GB2312" w:cs="仿宋_GB2312"/>
          <w:color w:val="auto"/>
          <w:spacing w:val="15"/>
          <w:kern w:val="0"/>
          <w:sz w:val="32"/>
          <w:szCs w:val="32"/>
          <w:lang w:val="en-US" w:eastAsia="zh-CN" w:bidi="ar"/>
        </w:rPr>
      </w:pP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lang w:val="en-US" w:eastAsia="zh-CN"/>
        </w:rPr>
        <w:t>三）</w:t>
      </w:r>
      <w:r>
        <w:rPr>
          <w:rFonts w:hint="eastAsia" w:ascii="仿宋_GB2312" w:hAnsi="仿宋_GB2312" w:eastAsia="仿宋_GB2312" w:cs="仿宋_GB2312"/>
          <w:color w:val="auto"/>
          <w:spacing w:val="15"/>
          <w:kern w:val="0"/>
          <w:sz w:val="32"/>
          <w:szCs w:val="32"/>
          <w:lang w:val="en-US" w:eastAsia="zh-CN" w:bidi="ar"/>
        </w:rPr>
        <w:t>考前7天内有低风险地区旅居史的考生，除应提供本人考试前72小时内核酸检测阴性证明，</w:t>
      </w:r>
      <w:r>
        <w:rPr>
          <w:rStyle w:val="5"/>
          <w:rFonts w:hint="eastAsia" w:ascii="仿宋_GB2312" w:hAnsi="仿宋_GB2312" w:eastAsia="仿宋_GB2312" w:cs="仿宋_GB2312"/>
          <w:color w:val="auto"/>
          <w:spacing w:val="15"/>
          <w:kern w:val="0"/>
          <w:sz w:val="32"/>
          <w:szCs w:val="32"/>
          <w:lang w:val="en-US" w:eastAsia="zh-CN" w:bidi="ar"/>
        </w:rPr>
        <w:t>还需提供大连市3天内两次核酸检测阴性证明（间隔时间需超过24小时）。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5"/>
        <w:jc w:val="both"/>
        <w:textAlignment w:val="auto"/>
        <w:outlineLvl w:val="9"/>
        <w:rPr>
          <w:rFonts w:hint="eastAsia" w:ascii="仿宋_GB2312" w:hAnsi="仿宋_GB2312" w:eastAsia="仿宋_GB2312" w:cs="仿宋_GB2312"/>
          <w:i w:val="0"/>
          <w:caps w:val="0"/>
          <w:color w:val="00B0F0"/>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跨省或跨市参加考试的考生到达大连</w:t>
      </w:r>
      <w:r>
        <w:rPr>
          <w:rFonts w:hint="eastAsia" w:ascii="仿宋_GB2312" w:hAnsi="仿宋_GB2312" w:eastAsia="仿宋_GB2312" w:cs="仿宋_GB2312"/>
          <w:i w:val="0"/>
          <w:caps w:val="0"/>
          <w:color w:val="auto"/>
          <w:spacing w:val="0"/>
          <w:sz w:val="32"/>
          <w:szCs w:val="32"/>
          <w:shd w:val="clear" w:fill="FFFFFF"/>
          <w:lang w:val="en-US" w:eastAsia="zh-CN"/>
        </w:rPr>
        <w:t>市</w:t>
      </w:r>
      <w:r>
        <w:rPr>
          <w:rFonts w:hint="eastAsia" w:ascii="仿宋_GB2312" w:hAnsi="仿宋_GB2312" w:eastAsia="仿宋_GB2312" w:cs="仿宋_GB2312"/>
          <w:i w:val="0"/>
          <w:caps w:val="0"/>
          <w:color w:val="auto"/>
          <w:spacing w:val="0"/>
          <w:sz w:val="32"/>
          <w:szCs w:val="32"/>
          <w:shd w:val="clear" w:fill="FFFFFF"/>
        </w:rPr>
        <w:t>后，需第一时间进行一次核酸检测。</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_GB2312" w:hAnsi="微软雅黑" w:eastAsia="仿宋_GB2312" w:cs="仿宋_GB2312"/>
          <w:i w:val="0"/>
          <w:caps w:val="0"/>
          <w:color w:val="00B0F0"/>
          <w:spacing w:val="0"/>
          <w:sz w:val="32"/>
          <w:szCs w:val="32"/>
          <w:shd w:val="clear" w:fill="FFFFFF"/>
          <w:lang w:eastAsia="zh-CN"/>
        </w:rPr>
      </w:pPr>
      <w:r>
        <w:rPr>
          <w:rFonts w:hint="eastAsia" w:ascii="黑体" w:hAnsi="黑体" w:eastAsia="黑体" w:cs="黑体"/>
          <w:i w:val="0"/>
          <w:caps w:val="0"/>
          <w:color w:val="auto"/>
          <w:spacing w:val="0"/>
          <w:sz w:val="32"/>
          <w:szCs w:val="32"/>
          <w:shd w:val="clear" w:fill="FFFFFF"/>
        </w:rPr>
        <w:t>不能按要求提供相应核酸检测证明的考生将无法参加考试</w:t>
      </w:r>
      <w:r>
        <w:rPr>
          <w:rFonts w:hint="eastAsia" w:ascii="黑体" w:hAnsi="黑体" w:eastAsia="黑体" w:cs="黑体"/>
          <w:i w:val="0"/>
          <w:caps w:val="0"/>
          <w:color w:val="auto"/>
          <w:spacing w:val="0"/>
          <w:sz w:val="32"/>
          <w:szCs w:val="32"/>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黑体" w:hAnsi="黑体" w:eastAsia="黑体" w:cs="黑体"/>
          <w:color w:val="auto"/>
          <w:spacing w:val="0"/>
          <w:sz w:val="32"/>
          <w:szCs w:val="32"/>
        </w:rPr>
      </w:pPr>
      <w:r>
        <w:rPr>
          <w:rFonts w:hint="eastAsia" w:ascii="仿宋_GB2312" w:hAnsi="仿宋_GB2312" w:eastAsia="仿宋_GB2312" w:cs="仿宋_GB2312"/>
          <w:i w:val="0"/>
          <w:caps w:val="0"/>
          <w:color w:val="00B0F0"/>
          <w:spacing w:val="0"/>
          <w:sz w:val="32"/>
          <w:szCs w:val="32"/>
          <w:shd w:val="clear" w:fill="FFFFFF"/>
        </w:rPr>
        <w:t>   </w:t>
      </w:r>
      <w:r>
        <w:rPr>
          <w:rFonts w:hint="eastAsia" w:ascii="黑体" w:hAnsi="黑体" w:eastAsia="黑体" w:cs="黑体"/>
          <w:i w:val="0"/>
          <w:caps w:val="0"/>
          <w:color w:val="auto"/>
          <w:spacing w:val="0"/>
          <w:sz w:val="32"/>
          <w:szCs w:val="32"/>
          <w:shd w:val="clear" w:fill="FFFFFF"/>
        </w:rPr>
        <w:t> 五、考试当日要求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5"/>
        <w:jc w:val="both"/>
        <w:textAlignment w:val="auto"/>
        <w:outlineLvl w:val="9"/>
        <w:rPr>
          <w:rFonts w:hint="eastAsia" w:ascii="楷体_GB2312" w:hAnsi="楷体_GB2312" w:eastAsia="楷体_GB2312" w:cs="楷体_GB2312"/>
          <w:color w:val="auto"/>
          <w:spacing w:val="0"/>
          <w:sz w:val="32"/>
          <w:szCs w:val="32"/>
        </w:rPr>
      </w:pPr>
      <w:r>
        <w:rPr>
          <w:rFonts w:hint="eastAsia" w:ascii="楷体_GB2312" w:hAnsi="楷体_GB2312" w:eastAsia="楷体_GB2312" w:cs="楷体_GB2312"/>
          <w:i w:val="0"/>
          <w:caps w:val="0"/>
          <w:color w:val="auto"/>
          <w:spacing w:val="0"/>
          <w:sz w:val="32"/>
          <w:szCs w:val="32"/>
          <w:shd w:val="clear" w:fill="FFFFFF"/>
        </w:rPr>
        <w:t>（一）考生入场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5"/>
        <w:jc w:val="both"/>
        <w:textAlignment w:val="auto"/>
        <w:outlineLvl w:val="9"/>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考试前，</w:t>
      </w:r>
      <w:r>
        <w:rPr>
          <w:rFonts w:hint="eastAsia" w:ascii="仿宋_GB2312" w:hAnsi="仿宋_GB2312" w:eastAsia="仿宋_GB2312" w:cs="仿宋_GB2312"/>
          <w:i w:val="0"/>
          <w:caps w:val="0"/>
          <w:color w:val="auto"/>
          <w:spacing w:val="0"/>
          <w:sz w:val="32"/>
          <w:szCs w:val="32"/>
          <w:shd w:val="clear" w:fill="FFFFFF"/>
          <w:lang w:eastAsia="zh-CN"/>
        </w:rPr>
        <w:t>建议</w:t>
      </w:r>
      <w:r>
        <w:rPr>
          <w:rFonts w:hint="eastAsia" w:ascii="仿宋_GB2312" w:hAnsi="仿宋_GB2312" w:eastAsia="仿宋_GB2312" w:cs="仿宋_GB2312"/>
          <w:i w:val="0"/>
          <w:caps w:val="0"/>
          <w:color w:val="auto"/>
          <w:spacing w:val="0"/>
          <w:sz w:val="32"/>
          <w:szCs w:val="32"/>
          <w:shd w:val="clear" w:fill="FFFFFF"/>
        </w:rPr>
        <w:t>考生提前90分钟到达考点，在考点入口</w:t>
      </w:r>
      <w:r>
        <w:rPr>
          <w:rFonts w:hint="eastAsia" w:ascii="仿宋_GB2312" w:hAnsi="仿宋_GB2312" w:eastAsia="仿宋_GB2312" w:cs="仿宋_GB2312"/>
          <w:i w:val="0"/>
          <w:caps w:val="0"/>
          <w:color w:val="auto"/>
          <w:spacing w:val="0"/>
          <w:sz w:val="32"/>
          <w:szCs w:val="32"/>
          <w:shd w:val="clear" w:fill="FFFFFF"/>
          <w:lang w:val="en-US" w:eastAsia="zh-CN"/>
        </w:rPr>
        <w:t>通道</w:t>
      </w:r>
      <w:r>
        <w:rPr>
          <w:rFonts w:hint="eastAsia" w:ascii="仿宋_GB2312" w:hAnsi="仿宋_GB2312" w:eastAsia="仿宋_GB2312" w:cs="仿宋_GB2312"/>
          <w:i w:val="0"/>
          <w:caps w:val="0"/>
          <w:color w:val="auto"/>
          <w:spacing w:val="0"/>
          <w:sz w:val="32"/>
          <w:szCs w:val="32"/>
          <w:shd w:val="clear" w:fill="FFFFFF"/>
        </w:rPr>
        <w:t>有序排队，规范佩戴口罩，保持1米以上间隔距离，并提前准备好</w:t>
      </w:r>
      <w:r>
        <w:rPr>
          <w:rFonts w:hint="eastAsia" w:ascii="仿宋_GB2312" w:hAnsi="仿宋_GB2312" w:eastAsia="仿宋_GB2312" w:cs="仿宋_GB2312"/>
          <w:i w:val="0"/>
          <w:caps w:val="0"/>
          <w:color w:val="auto"/>
          <w:spacing w:val="0"/>
          <w:sz w:val="32"/>
          <w:szCs w:val="32"/>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lang w:val="en-US" w:eastAsia="zh-CN"/>
        </w:rPr>
        <w:t>1.</w:t>
      </w:r>
      <w:r>
        <w:rPr>
          <w:rFonts w:hint="eastAsia" w:ascii="仿宋_GB2312" w:hAnsi="仿宋_GB2312" w:eastAsia="仿宋_GB2312" w:cs="仿宋_GB2312"/>
          <w:i w:val="0"/>
          <w:caps w:val="0"/>
          <w:color w:val="auto"/>
          <w:spacing w:val="0"/>
          <w:sz w:val="32"/>
          <w:szCs w:val="32"/>
          <w:shd w:val="clear" w:fill="FFFFFF"/>
        </w:rPr>
        <w:t>本人有效身份证件原件；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5"/>
        <w:jc w:val="both"/>
        <w:textAlignment w:val="auto"/>
        <w:outlineLvl w:val="9"/>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lang w:val="en-US" w:eastAsia="zh-CN"/>
        </w:rPr>
        <w:t>2.</w:t>
      </w:r>
      <w:r>
        <w:rPr>
          <w:rFonts w:hint="eastAsia" w:ascii="仿宋_GB2312" w:hAnsi="仿宋_GB2312" w:eastAsia="仿宋_GB2312" w:cs="仿宋_GB2312"/>
          <w:i w:val="0"/>
          <w:caps w:val="0"/>
          <w:color w:val="auto"/>
          <w:spacing w:val="0"/>
          <w:sz w:val="32"/>
          <w:szCs w:val="32"/>
          <w:shd w:val="clear" w:fill="FFFFFF"/>
        </w:rPr>
        <w:t>纸质准考证；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5"/>
        <w:jc w:val="both"/>
        <w:textAlignment w:val="auto"/>
        <w:outlineLvl w:val="9"/>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lang w:val="en-US" w:eastAsia="zh-CN"/>
        </w:rPr>
        <w:t>3.</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辽事通健康码</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5"/>
        <w:jc w:val="both"/>
        <w:textAlignment w:val="auto"/>
        <w:outlineLvl w:val="9"/>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lang w:val="en-US" w:eastAsia="zh-CN"/>
        </w:rPr>
        <w:t>4.</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通信大数据行程卡</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5"/>
        <w:jc w:val="both"/>
        <w:textAlignment w:val="auto"/>
        <w:outlineLvl w:val="9"/>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lang w:val="en-US" w:eastAsia="zh-CN"/>
        </w:rPr>
        <w:t>5.</w:t>
      </w:r>
      <w:r>
        <w:rPr>
          <w:rFonts w:hint="eastAsia" w:ascii="仿宋_GB2312" w:hAnsi="仿宋_GB2312" w:eastAsia="仿宋_GB2312" w:cs="仿宋_GB2312"/>
          <w:i w:val="0"/>
          <w:caps w:val="0"/>
          <w:color w:val="auto"/>
          <w:spacing w:val="0"/>
          <w:sz w:val="32"/>
          <w:szCs w:val="32"/>
          <w:shd w:val="clear" w:fill="FFFFFF"/>
        </w:rPr>
        <w:t>本人核酸检测阴性证明（详见</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四、考生须提供符合防疫要求的核酸检测阴性证明</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），配合工作人员做好入场扫码和测温。经现场核验，</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辽事通健康码</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通信大数据行程卡</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、核酸检测报告均符合要求，体温正常（＜37.3℃）且无</w:t>
      </w:r>
      <w:r>
        <w:rPr>
          <w:rFonts w:hint="eastAsia" w:ascii="仿宋_GB2312" w:hAnsi="仿宋_GB2312" w:eastAsia="仿宋_GB2312" w:cs="仿宋_GB2312"/>
          <w:i w:val="0"/>
          <w:caps w:val="0"/>
          <w:color w:val="auto"/>
          <w:spacing w:val="0"/>
          <w:sz w:val="32"/>
          <w:szCs w:val="32"/>
          <w:shd w:val="clear" w:fill="FFFFFF"/>
          <w:lang w:eastAsia="zh-CN"/>
        </w:rPr>
        <w:t>干咳</w:t>
      </w:r>
      <w:r>
        <w:rPr>
          <w:rFonts w:hint="eastAsia" w:ascii="仿宋_GB2312" w:hAnsi="仿宋_GB2312" w:eastAsia="仿宋_GB2312" w:cs="仿宋_GB2312"/>
          <w:i w:val="0"/>
          <w:caps w:val="0"/>
          <w:color w:val="auto"/>
          <w:spacing w:val="0"/>
          <w:sz w:val="32"/>
          <w:szCs w:val="32"/>
          <w:shd w:val="clear" w:fill="FFFFFF"/>
        </w:rPr>
        <w:t>等</w:t>
      </w:r>
      <w:r>
        <w:rPr>
          <w:rFonts w:hint="eastAsia" w:ascii="仿宋_GB2312" w:hAnsi="仿宋_GB2312" w:eastAsia="仿宋_GB2312" w:cs="仿宋_GB2312"/>
          <w:i w:val="0"/>
          <w:caps w:val="0"/>
          <w:color w:val="auto"/>
          <w:spacing w:val="0"/>
          <w:sz w:val="32"/>
          <w:szCs w:val="32"/>
          <w:shd w:val="clear" w:fill="FFFFFF"/>
          <w:lang w:eastAsia="zh-CN"/>
        </w:rPr>
        <w:t>疑似</w:t>
      </w:r>
      <w:r>
        <w:rPr>
          <w:rFonts w:hint="eastAsia" w:ascii="仿宋_GB2312" w:hAnsi="仿宋_GB2312" w:eastAsia="仿宋_GB2312" w:cs="仿宋_GB2312"/>
          <w:i w:val="0"/>
          <w:caps w:val="0"/>
          <w:color w:val="auto"/>
          <w:spacing w:val="0"/>
          <w:sz w:val="32"/>
          <w:szCs w:val="32"/>
          <w:shd w:val="clear" w:fill="FFFFFF"/>
        </w:rPr>
        <w:t>症状者，方可进入考点。入场时体温复测仍异常（≥37.3℃）、有干咳等</w:t>
      </w:r>
      <w:r>
        <w:rPr>
          <w:rFonts w:hint="eastAsia" w:ascii="仿宋_GB2312" w:hAnsi="仿宋_GB2312" w:eastAsia="仿宋_GB2312" w:cs="仿宋_GB2312"/>
          <w:i w:val="0"/>
          <w:caps w:val="0"/>
          <w:color w:val="auto"/>
          <w:spacing w:val="0"/>
          <w:sz w:val="32"/>
          <w:szCs w:val="32"/>
          <w:shd w:val="clear" w:fill="FFFFFF"/>
          <w:lang w:eastAsia="zh-CN"/>
        </w:rPr>
        <w:t>疑似</w:t>
      </w:r>
      <w:r>
        <w:rPr>
          <w:rFonts w:hint="eastAsia" w:ascii="仿宋_GB2312" w:hAnsi="仿宋_GB2312" w:eastAsia="仿宋_GB2312" w:cs="仿宋_GB2312"/>
          <w:i w:val="0"/>
          <w:caps w:val="0"/>
          <w:color w:val="auto"/>
          <w:spacing w:val="0"/>
          <w:sz w:val="32"/>
          <w:szCs w:val="32"/>
          <w:shd w:val="clear" w:fill="FFFFFF"/>
        </w:rPr>
        <w:t>症状、</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辽事通健康码</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通信大数据行程卡</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异常的，除按规定要求提供相应的核酸检测阴性证明外，还应提供三级甲等医院出具的医学诊断证明</w:t>
      </w:r>
      <w:r>
        <w:rPr>
          <w:rFonts w:hint="eastAsia" w:ascii="仿宋_GB2312" w:hAnsi="仿宋_GB2312" w:eastAsia="仿宋_GB2312" w:cs="仿宋_GB2312"/>
          <w:i w:val="0"/>
          <w:caps w:val="0"/>
          <w:color w:val="auto"/>
          <w:spacing w:val="0"/>
          <w:sz w:val="32"/>
          <w:szCs w:val="32"/>
          <w:shd w:val="clear" w:fill="FFFFFF"/>
          <w:lang w:val="en-US" w:eastAsia="zh-CN"/>
        </w:rPr>
        <w:t>并</w:t>
      </w:r>
      <w:r>
        <w:rPr>
          <w:rFonts w:hint="eastAsia" w:ascii="仿宋_GB2312" w:hAnsi="仿宋_GB2312" w:eastAsia="仿宋_GB2312" w:cs="仿宋_GB2312"/>
          <w:i w:val="0"/>
          <w:caps w:val="0"/>
          <w:color w:val="auto"/>
          <w:spacing w:val="0"/>
          <w:sz w:val="32"/>
          <w:szCs w:val="32"/>
          <w:shd w:val="clear" w:fill="FFFFFF"/>
        </w:rPr>
        <w:t>经考点防疫副主考综合研判具备参考条件的方可参加考试。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5"/>
        <w:jc w:val="both"/>
        <w:textAlignment w:val="auto"/>
        <w:outlineLvl w:val="9"/>
        <w:rPr>
          <w:rFonts w:hint="eastAsia" w:ascii="楷体_GB2312" w:hAnsi="楷体_GB2312" w:eastAsia="楷体_GB2312" w:cs="楷体_GB2312"/>
          <w:color w:val="auto"/>
          <w:spacing w:val="0"/>
          <w:sz w:val="32"/>
          <w:szCs w:val="32"/>
        </w:rPr>
      </w:pPr>
      <w:r>
        <w:rPr>
          <w:rFonts w:hint="eastAsia" w:ascii="楷体_GB2312" w:hAnsi="楷体_GB2312" w:eastAsia="楷体_GB2312" w:cs="楷体_GB2312"/>
          <w:i w:val="0"/>
          <w:caps w:val="0"/>
          <w:color w:val="auto"/>
          <w:spacing w:val="0"/>
          <w:sz w:val="32"/>
          <w:szCs w:val="32"/>
          <w:shd w:val="clear" w:fill="FFFFFF"/>
        </w:rPr>
        <w:t>（二）考生离场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5"/>
        <w:jc w:val="both"/>
        <w:textAlignment w:val="auto"/>
        <w:outlineLvl w:val="9"/>
        <w:rPr>
          <w:rFonts w:hint="eastAsia" w:ascii="楷体_GB2312" w:hAnsi="楷体_GB2312" w:eastAsia="楷体_GB2312" w:cs="楷体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考试结束后，考生要按照监考人员的指令错峰有序离场，不得拥挤，保持人员间距。</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5"/>
        <w:jc w:val="both"/>
        <w:textAlignment w:val="auto"/>
        <w:outlineLvl w:val="9"/>
        <w:rPr>
          <w:rFonts w:hint="eastAsia" w:ascii="楷体_GB2312" w:hAnsi="楷体_GB2312" w:eastAsia="楷体_GB2312" w:cs="楷体_GB2312"/>
          <w:i w:val="0"/>
          <w:caps w:val="0"/>
          <w:color w:val="auto"/>
          <w:spacing w:val="0"/>
          <w:sz w:val="32"/>
          <w:szCs w:val="32"/>
          <w:shd w:val="clear" w:fill="FFFFFF"/>
        </w:rPr>
      </w:pPr>
      <w:r>
        <w:rPr>
          <w:rFonts w:hint="eastAsia" w:ascii="楷体_GB2312" w:hAnsi="楷体_GB2312" w:eastAsia="楷体_GB2312" w:cs="楷体_GB2312"/>
          <w:i w:val="0"/>
          <w:caps w:val="0"/>
          <w:color w:val="auto"/>
          <w:spacing w:val="0"/>
          <w:sz w:val="32"/>
          <w:szCs w:val="32"/>
          <w:shd w:val="clear" w:fill="FFFFFF"/>
        </w:rPr>
        <w:t>考试当天</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考生应自备</w:t>
      </w:r>
      <w:r>
        <w:rPr>
          <w:rFonts w:hint="eastAsia" w:ascii="仿宋_GB2312" w:hAnsi="仿宋_GB2312" w:eastAsia="仿宋_GB2312" w:cs="仿宋_GB2312"/>
          <w:i w:val="0"/>
          <w:caps w:val="0"/>
          <w:color w:val="auto"/>
          <w:spacing w:val="0"/>
          <w:sz w:val="32"/>
          <w:szCs w:val="32"/>
          <w:shd w:val="clear" w:fill="FFFFFF"/>
          <w:lang w:eastAsia="zh-CN"/>
        </w:rPr>
        <w:t>符合防疫要求的</w:t>
      </w:r>
      <w:r>
        <w:rPr>
          <w:rFonts w:hint="eastAsia" w:ascii="仿宋_GB2312" w:hAnsi="仿宋_GB2312" w:eastAsia="仿宋_GB2312" w:cs="仿宋_GB2312"/>
          <w:i w:val="0"/>
          <w:caps w:val="0"/>
          <w:color w:val="auto"/>
          <w:spacing w:val="0"/>
          <w:sz w:val="32"/>
          <w:szCs w:val="32"/>
          <w:shd w:val="clear" w:fill="FFFFFF"/>
        </w:rPr>
        <w:t>一次性医用口罩</w:t>
      </w:r>
      <w:r>
        <w:rPr>
          <w:rFonts w:hint="eastAsia" w:ascii="仿宋_GB2312" w:hAnsi="仿宋_GB2312" w:eastAsia="仿宋_GB2312" w:cs="仿宋_GB2312"/>
          <w:i w:val="0"/>
          <w:caps w:val="0"/>
          <w:color w:val="auto"/>
          <w:spacing w:val="0"/>
          <w:sz w:val="32"/>
          <w:szCs w:val="32"/>
          <w:shd w:val="clear" w:fill="FFFFFF"/>
          <w:lang w:eastAsia="zh-CN"/>
        </w:rPr>
        <w:t>或医用外科口罩</w:t>
      </w:r>
      <w:r>
        <w:rPr>
          <w:rFonts w:hint="eastAsia" w:ascii="仿宋_GB2312" w:hAnsi="仿宋_GB2312" w:eastAsia="仿宋_GB2312" w:cs="仿宋_GB2312"/>
          <w:i w:val="0"/>
          <w:caps w:val="0"/>
          <w:color w:val="auto"/>
          <w:spacing w:val="0"/>
          <w:sz w:val="32"/>
          <w:szCs w:val="32"/>
          <w:shd w:val="clear" w:fill="FFFFFF"/>
        </w:rPr>
        <w:t>。考试期间，除身份确认需摘除口罩以外，应全程规范佩戴。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5"/>
        <w:jc w:val="both"/>
        <w:textAlignment w:val="auto"/>
        <w:outlineLvl w:val="9"/>
        <w:rPr>
          <w:rFonts w:hint="eastAsia" w:ascii="黑体" w:hAnsi="黑体" w:eastAsia="黑体" w:cs="黑体"/>
          <w:color w:val="auto"/>
          <w:spacing w:val="0"/>
          <w:sz w:val="32"/>
          <w:szCs w:val="32"/>
        </w:rPr>
      </w:pPr>
      <w:r>
        <w:rPr>
          <w:rFonts w:hint="eastAsia" w:ascii="黑体" w:hAnsi="黑体" w:eastAsia="黑体" w:cs="黑体"/>
          <w:i w:val="0"/>
          <w:caps w:val="0"/>
          <w:color w:val="auto"/>
          <w:spacing w:val="0"/>
          <w:sz w:val="32"/>
          <w:szCs w:val="32"/>
          <w:shd w:val="clear" w:fill="FFFFFF"/>
        </w:rPr>
        <w:t>六、其他要求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i w:val="0"/>
          <w:caps w:val="0"/>
          <w:color w:val="auto"/>
          <w:spacing w:val="0"/>
          <w:sz w:val="32"/>
          <w:szCs w:val="32"/>
          <w:shd w:val="clear" w:fill="FFFFFF"/>
          <w:lang w:val="en-US" w:eastAsia="zh-CN"/>
        </w:rPr>
        <w:t xml:space="preserve"> </w:t>
      </w:r>
      <w:r>
        <w:rPr>
          <w:rFonts w:hint="eastAsia" w:ascii="仿宋_GB2312" w:hAnsi="仿宋_GB2312" w:eastAsia="仿宋_GB2312" w:cs="仿宋_GB2312"/>
          <w:i w:val="0"/>
          <w:caps w:val="0"/>
          <w:color w:val="auto"/>
          <w:spacing w:val="0"/>
          <w:sz w:val="32"/>
          <w:szCs w:val="32"/>
          <w:shd w:val="clear" w:fill="FFFFFF"/>
        </w:rPr>
        <w:t>（一）考生应认真阅读《</w:t>
      </w:r>
      <w:r>
        <w:rPr>
          <w:rFonts w:hint="eastAsia" w:ascii="仿宋_GB2312" w:hAnsi="仿宋_GB2312" w:eastAsia="仿宋_GB2312" w:cs="仿宋_GB2312"/>
          <w:i w:val="0"/>
          <w:caps w:val="0"/>
          <w:color w:val="auto"/>
          <w:spacing w:val="0"/>
          <w:sz w:val="32"/>
          <w:szCs w:val="32"/>
          <w:shd w:val="clear" w:fill="FFFFFF"/>
          <w:lang w:val="en-US" w:eastAsia="zh-CN"/>
        </w:rPr>
        <w:t>2022年度全国会计专业技术初、高级资格考试（大连考区）新冠肺炎疫情防控告知书</w:t>
      </w:r>
      <w:r>
        <w:rPr>
          <w:rFonts w:hint="eastAsia" w:ascii="仿宋_GB2312" w:hAnsi="仿宋_GB2312" w:eastAsia="仿宋_GB2312" w:cs="仿宋_GB2312"/>
          <w:i w:val="0"/>
          <w:caps w:val="0"/>
          <w:color w:val="auto"/>
          <w:spacing w:val="0"/>
          <w:sz w:val="32"/>
          <w:szCs w:val="32"/>
          <w:shd w:val="clear" w:fill="FFFFFF"/>
        </w:rPr>
        <w:t>》，提前打印准考证并做好相应准备。如违反相关规定，自愿承担相关责任、接受相应处理。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5"/>
        <w:jc w:val="both"/>
        <w:textAlignment w:val="auto"/>
        <w:outlineLvl w:val="9"/>
        <w:rPr>
          <w:rStyle w:val="5"/>
          <w:rFonts w:hint="eastAsia" w:ascii="仿宋_GB2312" w:hAnsi="仿宋_GB2312" w:eastAsia="仿宋_GB2312" w:cs="仿宋_GB2312"/>
          <w:b/>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（二）本次考试疫情防控要求将根据国家、辽宁省、大连市疫情防控的总体部署和最新要求进行动态调整，请广大考生密切关注大连市</w:t>
      </w:r>
      <w:r>
        <w:rPr>
          <w:rFonts w:hint="eastAsia" w:ascii="仿宋_GB2312" w:hAnsi="仿宋_GB2312" w:eastAsia="仿宋_GB2312" w:cs="仿宋_GB2312"/>
          <w:i w:val="0"/>
          <w:caps w:val="0"/>
          <w:color w:val="auto"/>
          <w:spacing w:val="0"/>
          <w:sz w:val="32"/>
          <w:szCs w:val="32"/>
          <w:shd w:val="clear" w:fill="FFFFFF"/>
          <w:lang w:eastAsia="zh-CN"/>
        </w:rPr>
        <w:t>财政</w:t>
      </w:r>
      <w:r>
        <w:rPr>
          <w:rFonts w:hint="eastAsia" w:ascii="仿宋_GB2312" w:hAnsi="仿宋_GB2312" w:eastAsia="仿宋_GB2312" w:cs="仿宋_GB2312"/>
          <w:i w:val="0"/>
          <w:caps w:val="0"/>
          <w:color w:val="auto"/>
          <w:spacing w:val="0"/>
          <w:sz w:val="32"/>
          <w:szCs w:val="32"/>
          <w:shd w:val="clear" w:fill="FFFFFF"/>
        </w:rPr>
        <w:t>局官网（https://czj.dl.gov.cn/）—</w:t>
      </w:r>
      <w:r>
        <w:rPr>
          <w:rFonts w:hint="eastAsia" w:ascii="仿宋_GB2312" w:hAnsi="仿宋_GB2312" w:eastAsia="仿宋_GB2312" w:cs="仿宋_GB2312"/>
          <w:i w:val="0"/>
          <w:caps w:val="0"/>
          <w:color w:val="auto"/>
          <w:spacing w:val="0"/>
          <w:sz w:val="32"/>
          <w:szCs w:val="32"/>
          <w:shd w:val="clear" w:fill="FFFFFF"/>
          <w:lang w:eastAsia="zh-CN"/>
        </w:rPr>
        <w:t>大连会计</w:t>
      </w:r>
      <w:r>
        <w:rPr>
          <w:rFonts w:hint="eastAsia" w:ascii="仿宋_GB2312" w:hAnsi="仿宋_GB2312" w:eastAsia="仿宋_GB2312" w:cs="仿宋_GB2312"/>
          <w:i w:val="0"/>
          <w:caps w:val="0"/>
          <w:color w:val="auto"/>
          <w:spacing w:val="0"/>
          <w:sz w:val="32"/>
          <w:szCs w:val="32"/>
          <w:shd w:val="clear" w:fill="FFFFFF"/>
        </w:rPr>
        <w:t>专栏相关通知通告，同时保持</w:t>
      </w:r>
      <w:r>
        <w:rPr>
          <w:rFonts w:hint="eastAsia" w:ascii="仿宋_GB2312" w:hAnsi="仿宋_GB2312" w:eastAsia="仿宋_GB2312" w:cs="仿宋_GB2312"/>
          <w:i w:val="0"/>
          <w:caps w:val="0"/>
          <w:color w:val="auto"/>
          <w:spacing w:val="0"/>
          <w:sz w:val="32"/>
          <w:szCs w:val="32"/>
          <w:shd w:val="clear" w:fill="FFFFFF"/>
          <w:lang w:eastAsia="zh-CN"/>
        </w:rPr>
        <w:t>报名的</w:t>
      </w:r>
      <w:r>
        <w:rPr>
          <w:rFonts w:hint="eastAsia" w:ascii="仿宋_GB2312" w:hAnsi="仿宋_GB2312" w:eastAsia="仿宋_GB2312" w:cs="仿宋_GB2312"/>
          <w:i w:val="0"/>
          <w:caps w:val="0"/>
          <w:color w:val="auto"/>
          <w:spacing w:val="0"/>
          <w:sz w:val="32"/>
          <w:szCs w:val="32"/>
          <w:shd w:val="clear" w:fill="FFFFFF"/>
        </w:rPr>
        <w:t>手机号码畅通。</w:t>
      </w:r>
      <w:r>
        <w:rPr>
          <w:rStyle w:val="5"/>
          <w:rFonts w:hint="eastAsia" w:ascii="仿宋_GB2312" w:hAnsi="仿宋_GB2312" w:eastAsia="仿宋_GB2312" w:cs="仿宋_GB2312"/>
          <w:b/>
          <w:i w:val="0"/>
          <w:caps w:val="0"/>
          <w:color w:val="auto"/>
          <w:spacing w:val="0"/>
          <w:sz w:val="32"/>
          <w:szCs w:val="32"/>
          <w:shd w:val="clear" w:fill="FFFFFF"/>
        </w:rPr>
        <w:t>如有调整，以发布的最新通知为准。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5"/>
        <w:jc w:val="both"/>
        <w:textAlignment w:val="auto"/>
        <w:outlineLvl w:val="9"/>
        <w:rPr>
          <w:rStyle w:val="5"/>
          <w:rFonts w:hint="eastAsia" w:ascii="仿宋_GB2312" w:hAnsi="仿宋_GB2312" w:eastAsia="仿宋_GB2312" w:cs="仿宋_GB2312"/>
          <w:b/>
          <w:i w:val="0"/>
          <w:caps w:val="0"/>
          <w:color w:val="auto"/>
          <w:spacing w:val="0"/>
          <w:sz w:val="32"/>
          <w:szCs w:val="32"/>
          <w:shd w:val="clear" w:fill="FFFFFF"/>
          <w:lang w:val="en-US" w:eastAsia="zh-CN"/>
        </w:rPr>
      </w:pPr>
      <w:r>
        <w:rPr>
          <w:rStyle w:val="5"/>
          <w:rFonts w:hint="eastAsia" w:ascii="仿宋_GB2312" w:hAnsi="仿宋_GB2312" w:eastAsia="仿宋_GB2312" w:cs="仿宋_GB2312"/>
          <w:b/>
          <w:i w:val="0"/>
          <w:caps w:val="0"/>
          <w:color w:val="auto"/>
          <w:spacing w:val="0"/>
          <w:sz w:val="32"/>
          <w:szCs w:val="32"/>
          <w:shd w:val="clear" w:fill="FFFFFF"/>
          <w:lang w:val="en-US" w:eastAsia="zh-CN"/>
        </w:rPr>
        <w:t>七、温馨提示</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right="0" w:rightChars="0" w:firstLine="700" w:firstLineChars="200"/>
        <w:jc w:val="both"/>
        <w:textAlignment w:val="auto"/>
        <w:outlineLvl w:val="9"/>
        <w:rPr>
          <w:rFonts w:hint="eastAsia" w:ascii="仿宋_GB2312" w:hAnsi="仿宋_GB2312" w:eastAsia="仿宋_GB2312" w:cs="仿宋_GB2312"/>
          <w:color w:val="auto"/>
          <w:spacing w:val="15"/>
          <w:kern w:val="0"/>
          <w:sz w:val="32"/>
          <w:szCs w:val="32"/>
          <w:lang w:val="en-US" w:eastAsia="zh-CN" w:bidi="ar"/>
        </w:rPr>
      </w:pPr>
      <w:r>
        <w:rPr>
          <w:rStyle w:val="5"/>
          <w:rFonts w:hint="eastAsia" w:ascii="仿宋_GB2312" w:hAnsi="仿宋_GB2312" w:eastAsia="仿宋_GB2312" w:cs="仿宋_GB2312"/>
          <w:b w:val="0"/>
          <w:bCs w:val="0"/>
          <w:color w:val="auto"/>
          <w:spacing w:val="15"/>
          <w:kern w:val="0"/>
          <w:sz w:val="32"/>
          <w:szCs w:val="32"/>
          <w:lang w:val="en-US" w:eastAsia="zh-CN" w:bidi="ar"/>
        </w:rPr>
        <w:t>（一）</w:t>
      </w:r>
      <w:r>
        <w:rPr>
          <w:rStyle w:val="5"/>
          <w:rFonts w:hint="eastAsia" w:ascii="仿宋_GB2312" w:hAnsi="仿宋_GB2312" w:eastAsia="仿宋_GB2312" w:cs="仿宋_GB2312"/>
          <w:b/>
          <w:bCs/>
          <w:color w:val="auto"/>
          <w:spacing w:val="15"/>
          <w:kern w:val="0"/>
          <w:sz w:val="32"/>
          <w:szCs w:val="32"/>
          <w:lang w:val="en-US" w:eastAsia="zh-CN" w:bidi="ar"/>
        </w:rPr>
        <w:t>低风险区</w:t>
      </w:r>
      <w:r>
        <w:rPr>
          <w:rStyle w:val="5"/>
          <w:rFonts w:hint="eastAsia" w:ascii="仿宋_GB2312" w:hAnsi="仿宋_GB2312" w:eastAsia="仿宋_GB2312" w:cs="仿宋_GB2312"/>
          <w:color w:val="auto"/>
          <w:spacing w:val="15"/>
          <w:kern w:val="0"/>
          <w:sz w:val="32"/>
          <w:szCs w:val="32"/>
          <w:lang w:val="en-US" w:eastAsia="zh-CN" w:bidi="ar"/>
        </w:rPr>
        <w:t>：</w:t>
      </w:r>
      <w:r>
        <w:rPr>
          <w:rFonts w:hint="eastAsia" w:ascii="仿宋_GB2312" w:hAnsi="仿宋_GB2312" w:eastAsia="仿宋_GB2312" w:cs="仿宋_GB2312"/>
          <w:color w:val="auto"/>
          <w:spacing w:val="15"/>
          <w:kern w:val="0"/>
          <w:sz w:val="32"/>
          <w:szCs w:val="32"/>
          <w:lang w:val="en-US" w:eastAsia="zh-CN" w:bidi="ar"/>
        </w:rPr>
        <w:t>按《新型冠状病毒肺炎防控方案（第九版）》要求，低风险区指中高风险区所在县（市、区、旗）的其他地区。 </w:t>
      </w:r>
      <w:r>
        <w:rPr>
          <w:rFonts w:hint="eastAsia" w:ascii="仿宋_GB2312" w:hAnsi="仿宋_GB2312" w:eastAsia="仿宋_GB2312" w:cs="仿宋_GB2312"/>
          <w:color w:val="auto"/>
          <w:kern w:val="0"/>
          <w:sz w:val="32"/>
          <w:szCs w:val="32"/>
          <w:lang w:val="en-US" w:eastAsia="zh-CN" w:bidi="ar"/>
        </w:rPr>
        <w:br w:type="textWrapping"/>
      </w:r>
      <w:r>
        <w:rPr>
          <w:rFonts w:hint="eastAsia" w:ascii="仿宋_GB2312" w:hAnsi="仿宋_GB2312" w:eastAsia="仿宋_GB2312" w:cs="仿宋_GB2312"/>
          <w:color w:val="auto"/>
          <w:kern w:val="0"/>
          <w:sz w:val="32"/>
          <w:szCs w:val="32"/>
          <w:lang w:val="en-US" w:eastAsia="zh-CN" w:bidi="ar"/>
        </w:rPr>
        <w:t xml:space="preserve">    </w:t>
      </w:r>
      <w:r>
        <w:rPr>
          <w:rFonts w:hint="eastAsia" w:ascii="仿宋_GB2312" w:hAnsi="仿宋_GB2312" w:eastAsia="仿宋_GB2312" w:cs="仿宋_GB2312"/>
          <w:color w:val="auto"/>
          <w:spacing w:val="15"/>
          <w:kern w:val="0"/>
          <w:sz w:val="32"/>
          <w:szCs w:val="32"/>
          <w:lang w:val="en-US" w:eastAsia="zh-CN" w:bidi="ar"/>
        </w:rPr>
        <w:t>请考生以出发地所在城市的权威媒体或卫生健康委等权威部门的官网或官方微信号发布的最新通知为准。</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_GB2312" w:hAnsi="微软雅黑" w:eastAsia="仿宋_GB2312" w:cs="仿宋_GB2312"/>
          <w:i w:val="0"/>
          <w:caps w:val="0"/>
          <w:color w:val="00B0F0"/>
          <w:spacing w:val="0"/>
          <w:sz w:val="32"/>
          <w:szCs w:val="32"/>
          <w:shd w:val="clear" w:fill="FFFFFF"/>
        </w:rPr>
      </w:pPr>
      <w:r>
        <w:rPr>
          <w:rFonts w:hint="eastAsia" w:ascii="仿宋_GB2312" w:hAnsi="仿宋_GB2312" w:eastAsia="仿宋_GB2312" w:cs="仿宋_GB2312"/>
          <w:color w:val="auto"/>
          <w:kern w:val="0"/>
          <w:sz w:val="32"/>
          <w:szCs w:val="32"/>
          <w:lang w:val="en-US" w:eastAsia="zh-CN" w:bidi="ar"/>
        </w:rPr>
        <w:t>（二）</w:t>
      </w:r>
      <w:r>
        <w:rPr>
          <w:rFonts w:hint="eastAsia" w:ascii="仿宋_GB2312" w:hAnsi="仿宋_GB2312" w:eastAsia="仿宋_GB2312" w:cs="仿宋_GB2312"/>
          <w:b/>
          <w:bCs/>
          <w:color w:val="auto"/>
          <w:kern w:val="0"/>
          <w:sz w:val="32"/>
          <w:szCs w:val="32"/>
          <w:lang w:val="en-US" w:eastAsia="zh-CN" w:bidi="ar"/>
        </w:rPr>
        <w:t>跨省或跨市考生如所在地区为低风险区，</w:t>
      </w:r>
      <w:r>
        <w:rPr>
          <w:rFonts w:hint="eastAsia" w:ascii="仿宋_GB2312" w:hAnsi="仿宋_GB2312" w:eastAsia="仿宋_GB2312" w:cs="仿宋_GB2312"/>
          <w:color w:val="auto"/>
          <w:kern w:val="0"/>
          <w:sz w:val="32"/>
          <w:szCs w:val="32"/>
          <w:lang w:val="en-US" w:eastAsia="zh-CN" w:bidi="ar"/>
        </w:rPr>
        <w:t>应在抵达大连后，3天内进行两次核酸采样（间隔时间需超过24小时）。如这两次核酸采样时间和考前72小时的核酸采样时间有交叉，考前72小时的核酸采样可算一次。</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_GB2312" w:hAnsi="微软雅黑" w:eastAsia="仿宋_GB2312" w:cs="仿宋_GB2312"/>
          <w:i w:val="0"/>
          <w:caps w:val="0"/>
          <w:color w:val="00B0F0"/>
          <w:spacing w:val="0"/>
          <w:sz w:val="32"/>
          <w:szCs w:val="32"/>
          <w:shd w:val="clear" w:fill="FFFFFF"/>
        </w:rPr>
      </w:pPr>
      <w:r>
        <w:rPr>
          <w:rFonts w:hint="eastAsia" w:ascii="仿宋_GB2312" w:hAnsi="微软雅黑" w:eastAsia="仿宋_GB2312" w:cs="仿宋_GB2312"/>
          <w:i w:val="0"/>
          <w:caps w:val="0"/>
          <w:color w:val="auto"/>
          <w:spacing w:val="0"/>
          <w:sz w:val="32"/>
          <w:szCs w:val="32"/>
          <w:shd w:val="clear" w:fill="FFFFFF"/>
          <w:lang w:eastAsia="zh-CN"/>
        </w:rPr>
        <w:t>（三）</w:t>
      </w:r>
      <w:r>
        <w:rPr>
          <w:rFonts w:hint="eastAsia" w:ascii="仿宋_GB2312" w:hAnsi="微软雅黑" w:eastAsia="仿宋_GB2312" w:cs="仿宋_GB2312"/>
          <w:i w:val="0"/>
          <w:caps w:val="0"/>
          <w:color w:val="auto"/>
          <w:spacing w:val="0"/>
          <w:sz w:val="32"/>
          <w:szCs w:val="32"/>
          <w:shd w:val="clear" w:fill="FFFFFF"/>
        </w:rPr>
        <w:t>考生应</w:t>
      </w:r>
      <w:r>
        <w:rPr>
          <w:rFonts w:hint="eastAsia" w:ascii="仿宋_GB2312" w:hAnsi="微软雅黑" w:eastAsia="仿宋_GB2312" w:cs="仿宋_GB2312"/>
          <w:i w:val="0"/>
          <w:caps w:val="0"/>
          <w:color w:val="auto"/>
          <w:spacing w:val="0"/>
          <w:sz w:val="32"/>
          <w:szCs w:val="32"/>
          <w:shd w:val="clear" w:fill="FFFFFF"/>
          <w:lang w:eastAsia="zh-CN"/>
        </w:rPr>
        <w:t>在开考前尽早打印准考证</w:t>
      </w:r>
      <w:r>
        <w:rPr>
          <w:rFonts w:hint="eastAsia" w:ascii="仿宋_GB2312" w:hAnsi="微软雅黑" w:eastAsia="仿宋_GB2312" w:cs="仿宋_GB2312"/>
          <w:i w:val="0"/>
          <w:caps w:val="0"/>
          <w:color w:val="auto"/>
          <w:spacing w:val="0"/>
          <w:sz w:val="32"/>
          <w:szCs w:val="32"/>
          <w:shd w:val="clear" w:fill="FFFFFF"/>
          <w:lang w:val="en-US" w:eastAsia="zh-CN"/>
        </w:rPr>
        <w:t>（</w:t>
      </w:r>
      <w:r>
        <w:rPr>
          <w:rFonts w:hint="eastAsia" w:ascii="仿宋_GB2312" w:hAnsi="微软雅黑" w:eastAsia="仿宋_GB2312" w:cs="仿宋_GB2312"/>
          <w:i w:val="0"/>
          <w:caps w:val="0"/>
          <w:color w:val="auto"/>
          <w:spacing w:val="0"/>
          <w:sz w:val="32"/>
          <w:szCs w:val="32"/>
          <w:shd w:val="clear" w:fill="FFFFFF"/>
          <w:lang w:eastAsia="zh-CN"/>
        </w:rPr>
        <w:t>打印时间：7月25日0:00至8月7日14:30</w:t>
      </w:r>
      <w:r>
        <w:rPr>
          <w:rFonts w:hint="eastAsia" w:ascii="仿宋_GB2312" w:hAnsi="微软雅黑" w:eastAsia="仿宋_GB2312" w:cs="仿宋_GB2312"/>
          <w:i w:val="0"/>
          <w:caps w:val="0"/>
          <w:color w:val="auto"/>
          <w:spacing w:val="0"/>
          <w:sz w:val="32"/>
          <w:szCs w:val="32"/>
          <w:shd w:val="clear" w:fill="FFFFFF"/>
          <w:lang w:val="en-US" w:eastAsia="zh-CN"/>
        </w:rPr>
        <w:t>）</w:t>
      </w:r>
      <w:r>
        <w:rPr>
          <w:rFonts w:hint="eastAsia" w:ascii="仿宋_GB2312" w:hAnsi="微软雅黑" w:eastAsia="仿宋_GB2312" w:cs="仿宋_GB2312"/>
          <w:i w:val="0"/>
          <w:caps w:val="0"/>
          <w:color w:val="auto"/>
          <w:spacing w:val="0"/>
          <w:sz w:val="32"/>
          <w:szCs w:val="32"/>
          <w:shd w:val="clear" w:fill="FFFFFF"/>
          <w:lang w:eastAsia="zh-CN"/>
        </w:rPr>
        <w:t>，</w:t>
      </w:r>
      <w:r>
        <w:rPr>
          <w:rFonts w:hint="eastAsia" w:ascii="仿宋_GB2312" w:hAnsi="微软雅黑" w:eastAsia="仿宋_GB2312" w:cs="仿宋_GB2312"/>
          <w:i w:val="0"/>
          <w:caps w:val="0"/>
          <w:color w:val="auto"/>
          <w:spacing w:val="0"/>
          <w:sz w:val="32"/>
          <w:szCs w:val="32"/>
          <w:shd w:val="clear" w:fill="FFFFFF"/>
        </w:rPr>
        <w:t>根据本人参加考试的时间和核酸检测报告所需时间，合理安排核酸检测</w:t>
      </w:r>
      <w:r>
        <w:rPr>
          <w:rFonts w:hint="eastAsia" w:ascii="仿宋_GB2312" w:hAnsi="微软雅黑" w:eastAsia="仿宋_GB2312" w:cs="仿宋_GB2312"/>
          <w:i w:val="0"/>
          <w:caps w:val="0"/>
          <w:color w:val="auto"/>
          <w:spacing w:val="0"/>
          <w:sz w:val="32"/>
          <w:szCs w:val="32"/>
          <w:shd w:val="clear" w:fill="FFFFFF"/>
          <w:lang w:eastAsia="zh-CN"/>
        </w:rPr>
        <w:t>。</w:t>
      </w:r>
      <w:r>
        <w:rPr>
          <w:rFonts w:hint="eastAsia" w:ascii="仿宋_GB2312" w:hAnsi="微软雅黑" w:eastAsia="仿宋_GB2312" w:cs="仿宋_GB2312"/>
          <w:i w:val="0"/>
          <w:caps w:val="0"/>
          <w:color w:val="auto"/>
          <w:spacing w:val="0"/>
          <w:sz w:val="32"/>
          <w:szCs w:val="32"/>
          <w:shd w:val="clear" w:fill="FFFFFF"/>
        </w:rPr>
        <w:t>由于不同检测机构出具核酸检测报告的时间未必一致（尤其是在手机上显示的电子版报告），请考生务必提前确认好出具报告的时间，确保进入考点时能够显示符合要求的报告以供现场查验。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5"/>
        <w:jc w:val="both"/>
        <w:textAlignment w:val="auto"/>
        <w:outlineLvl w:val="9"/>
        <w:rPr>
          <w:rStyle w:val="5"/>
          <w:rFonts w:hint="eastAsia" w:ascii="仿宋_GB2312" w:hAnsi="仿宋_GB2312" w:eastAsia="仿宋_GB2312" w:cs="仿宋_GB2312"/>
          <w:b/>
          <w:i w:val="0"/>
          <w:caps w:val="0"/>
          <w:color w:val="auto"/>
          <w:spacing w:val="0"/>
          <w:sz w:val="32"/>
          <w:szCs w:val="32"/>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5"/>
        <w:jc w:val="both"/>
        <w:textAlignment w:val="auto"/>
        <w:outlineLvl w:val="9"/>
        <w:rPr>
          <w:rStyle w:val="5"/>
          <w:rFonts w:hint="eastAsia" w:ascii="仿宋_GB2312" w:hAnsi="仿宋_GB2312" w:eastAsia="仿宋_GB2312" w:cs="仿宋_GB2312"/>
          <w:b w:val="0"/>
          <w:bCs/>
          <w:i w:val="0"/>
          <w:caps w:val="0"/>
          <w:color w:val="auto"/>
          <w:spacing w:val="0"/>
          <w:sz w:val="32"/>
          <w:szCs w:val="32"/>
          <w:shd w:val="clear" w:fill="FFFFFF"/>
          <w:lang w:val="en-US" w:eastAsia="zh-CN"/>
        </w:rPr>
      </w:pPr>
      <w:r>
        <w:rPr>
          <w:rStyle w:val="5"/>
          <w:rFonts w:hint="eastAsia" w:ascii="仿宋_GB2312" w:hAnsi="仿宋_GB2312" w:eastAsia="仿宋_GB2312" w:cs="仿宋_GB2312"/>
          <w:b w:val="0"/>
          <w:bCs/>
          <w:i w:val="0"/>
          <w:caps w:val="0"/>
          <w:color w:val="auto"/>
          <w:spacing w:val="0"/>
          <w:sz w:val="32"/>
          <w:szCs w:val="32"/>
          <w:shd w:val="clear" w:fill="FFFFFF"/>
          <w:lang w:val="en-US" w:eastAsia="zh-CN"/>
        </w:rPr>
        <w:t>感谢您的配合，预祝考试成功！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5"/>
        <w:jc w:val="both"/>
        <w:textAlignment w:val="auto"/>
        <w:outlineLvl w:val="9"/>
        <w:rPr>
          <w:rStyle w:val="5"/>
          <w:rFonts w:hint="eastAsia" w:ascii="仿宋_GB2312" w:hAnsi="仿宋_GB2312" w:eastAsia="仿宋_GB2312" w:cs="仿宋_GB2312"/>
          <w:b w:val="0"/>
          <w:bCs/>
          <w:i w:val="0"/>
          <w:caps w:val="0"/>
          <w:color w:val="auto"/>
          <w:spacing w:val="0"/>
          <w:sz w:val="32"/>
          <w:szCs w:val="32"/>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5"/>
        <w:jc w:val="both"/>
        <w:textAlignment w:val="auto"/>
        <w:outlineLvl w:val="9"/>
        <w:rPr>
          <w:rStyle w:val="5"/>
          <w:rFonts w:hint="eastAsia" w:ascii="仿宋_GB2312" w:hAnsi="仿宋_GB2312" w:eastAsia="仿宋_GB2312" w:cs="仿宋_GB2312"/>
          <w:b w:val="0"/>
          <w:bCs/>
          <w:i w:val="0"/>
          <w:caps w:val="0"/>
          <w:color w:val="auto"/>
          <w:spacing w:val="0"/>
          <w:sz w:val="32"/>
          <w:szCs w:val="32"/>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仿宋_GB2312" w:hAnsi="仿宋_GB2312" w:eastAsia="仿宋_GB2312" w:cs="仿宋_GB2312"/>
          <w:color w:val="00B0F0"/>
          <w:spacing w:val="0"/>
          <w:sz w:val="32"/>
          <w:szCs w:val="32"/>
        </w:rPr>
      </w:pPr>
    </w:p>
    <w:p>
      <w:pPr>
        <w:keepNext w:val="0"/>
        <w:keepLines w:val="0"/>
        <w:pageBreakBefore w:val="0"/>
        <w:widowControl/>
        <w:kinsoku/>
        <w:overflowPunct/>
        <w:topLinePunct w:val="0"/>
        <w:autoSpaceDE/>
        <w:autoSpaceDN/>
        <w:bidi w:val="0"/>
        <w:adjustRightInd/>
        <w:snapToGrid/>
        <w:spacing w:line="600" w:lineRule="exact"/>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00B0F0"/>
          <w:spacing w:val="0"/>
          <w:sz w:val="32"/>
          <w:szCs w:val="32"/>
          <w:shd w:val="clear" w:fill="FFFFFF"/>
        </w:rPr>
        <w:t>     </w:t>
      </w:r>
      <w:r>
        <w:rPr>
          <w:rFonts w:hint="eastAsia" w:ascii="仿宋_GB2312" w:hAnsi="仿宋_GB2312" w:eastAsia="仿宋_GB2312" w:cs="仿宋_GB2312"/>
          <w:i w:val="0"/>
          <w:caps w:val="0"/>
          <w:color w:val="00B0F0"/>
          <w:spacing w:val="0"/>
          <w:sz w:val="32"/>
          <w:szCs w:val="32"/>
          <w:shd w:val="clear" w:fill="FFFFFF"/>
          <w:lang w:val="en-US" w:eastAsia="zh-CN"/>
        </w:rPr>
        <w:t xml:space="preserve">                           </w:t>
      </w:r>
      <w:r>
        <w:rPr>
          <w:rFonts w:hint="eastAsia" w:ascii="仿宋_GB2312" w:hAnsi="仿宋_GB2312" w:eastAsia="仿宋_GB2312" w:cs="仿宋_GB2312"/>
          <w:color w:val="auto"/>
          <w:sz w:val="32"/>
          <w:szCs w:val="32"/>
        </w:rPr>
        <w:t>大连市会计专业技术资格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3525"/>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z w:val="32"/>
          <w:szCs w:val="32"/>
        </w:rPr>
        <w:t xml:space="preserve">            考试工作办公室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485"/>
        <w:jc w:val="center"/>
        <w:textAlignment w:val="auto"/>
        <w:outlineLvl w:val="9"/>
        <w:rPr>
          <w:color w:val="00B0F0"/>
        </w:rPr>
      </w:pPr>
      <w:r>
        <w:rPr>
          <w:rFonts w:hint="eastAsia" w:ascii="仿宋_GB2312" w:hAnsi="仿宋_GB2312" w:eastAsia="仿宋_GB2312" w:cs="仿宋_GB2312"/>
          <w:i w:val="0"/>
          <w:caps w:val="0"/>
          <w:color w:val="auto"/>
          <w:spacing w:val="0"/>
          <w:sz w:val="32"/>
          <w:szCs w:val="32"/>
          <w:shd w:val="clear" w:fill="FFFFFF"/>
          <w:lang w:val="en-US" w:eastAsia="zh-CN"/>
        </w:rPr>
        <w:t xml:space="preserve">     </w:t>
      </w:r>
      <w:r>
        <w:rPr>
          <w:rFonts w:hint="eastAsia" w:ascii="仿宋_GB2312" w:hAnsi="仿宋_GB2312" w:eastAsia="仿宋_GB2312" w:cs="仿宋_GB2312"/>
          <w:i w:val="0"/>
          <w:caps w:val="0"/>
          <w:color w:val="auto"/>
          <w:spacing w:val="0"/>
          <w:sz w:val="32"/>
          <w:szCs w:val="32"/>
          <w:shd w:val="clear" w:fill="FFFFFF"/>
        </w:rPr>
        <w:t>2022年</w:t>
      </w:r>
      <w:r>
        <w:rPr>
          <w:rFonts w:hint="eastAsia" w:ascii="仿宋_GB2312" w:hAnsi="仿宋_GB2312" w:eastAsia="仿宋_GB2312" w:cs="仿宋_GB2312"/>
          <w:i w:val="0"/>
          <w:caps w:val="0"/>
          <w:color w:val="auto"/>
          <w:spacing w:val="0"/>
          <w:sz w:val="32"/>
          <w:szCs w:val="32"/>
          <w:shd w:val="clear" w:fill="FFFFFF"/>
          <w:lang w:val="en-US" w:eastAsia="zh-CN"/>
        </w:rPr>
        <w:t>7</w:t>
      </w:r>
      <w:r>
        <w:rPr>
          <w:rFonts w:hint="eastAsia" w:ascii="仿宋_GB2312" w:hAnsi="仿宋_GB2312" w:eastAsia="仿宋_GB2312" w:cs="仿宋_GB2312"/>
          <w:i w:val="0"/>
          <w:caps w:val="0"/>
          <w:color w:val="auto"/>
          <w:spacing w:val="0"/>
          <w:sz w:val="32"/>
          <w:szCs w:val="32"/>
          <w:shd w:val="clear" w:fill="FFFFFF"/>
        </w:rPr>
        <w:t>月</w:t>
      </w:r>
      <w:r>
        <w:rPr>
          <w:rFonts w:hint="eastAsia" w:ascii="仿宋_GB2312" w:hAnsi="仿宋_GB2312" w:eastAsia="仿宋_GB2312" w:cs="仿宋_GB2312"/>
          <w:i w:val="0"/>
          <w:caps w:val="0"/>
          <w:color w:val="auto"/>
          <w:spacing w:val="0"/>
          <w:sz w:val="32"/>
          <w:szCs w:val="32"/>
          <w:shd w:val="clear" w:fill="FFFFFF"/>
          <w:lang w:val="en-US" w:eastAsia="zh-CN"/>
        </w:rPr>
        <w:t>21</w:t>
      </w:r>
      <w:r>
        <w:rPr>
          <w:rFonts w:hint="eastAsia" w:ascii="仿宋_GB2312" w:hAnsi="仿宋_GB2312" w:eastAsia="仿宋_GB2312" w:cs="仿宋_GB2312"/>
          <w:i w:val="0"/>
          <w:caps w:val="0"/>
          <w:color w:val="auto"/>
          <w:spacing w:val="0"/>
          <w:sz w:val="32"/>
          <w:szCs w:val="32"/>
          <w:shd w:val="clear" w:fill="FFFFFF"/>
        </w:rPr>
        <w:t>日 </w:t>
      </w:r>
      <w:r>
        <w:rPr>
          <w:rFonts w:hint="eastAsia" w:ascii="仿宋_GB2312" w:hAnsi="仿宋_GB2312" w:eastAsia="仿宋_GB2312" w:cs="仿宋_GB2312"/>
          <w:i w:val="0"/>
          <w:caps w:val="0"/>
          <w:color w:val="00B0F0"/>
          <w:spacing w:val="0"/>
          <w:sz w:val="32"/>
          <w:szCs w:val="32"/>
          <w:shd w:val="clear" w:fill="FFFFFF"/>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B1926C"/>
    <w:multiLevelType w:val="singleLevel"/>
    <w:tmpl w:val="3CB1926C"/>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1ZjkyOTkzMTAyZTVlZTViYTY4NmViNWRhZDZlMDYifQ=="/>
  </w:docVars>
  <w:rsids>
    <w:rsidRoot w:val="00000000"/>
    <w:rsid w:val="00D24D06"/>
    <w:rsid w:val="01AB1442"/>
    <w:rsid w:val="01C036AB"/>
    <w:rsid w:val="026938E3"/>
    <w:rsid w:val="05F72731"/>
    <w:rsid w:val="06E00641"/>
    <w:rsid w:val="08871F05"/>
    <w:rsid w:val="094128A5"/>
    <w:rsid w:val="0A173509"/>
    <w:rsid w:val="0A87392E"/>
    <w:rsid w:val="0B1A54A5"/>
    <w:rsid w:val="0CAD4947"/>
    <w:rsid w:val="0D992528"/>
    <w:rsid w:val="10C3567B"/>
    <w:rsid w:val="117D3623"/>
    <w:rsid w:val="144179BD"/>
    <w:rsid w:val="148E2836"/>
    <w:rsid w:val="149A1680"/>
    <w:rsid w:val="15B55700"/>
    <w:rsid w:val="16F8157F"/>
    <w:rsid w:val="172D16E7"/>
    <w:rsid w:val="1881763C"/>
    <w:rsid w:val="1A4B5B2D"/>
    <w:rsid w:val="1A955B75"/>
    <w:rsid w:val="1A982202"/>
    <w:rsid w:val="1CE06567"/>
    <w:rsid w:val="1D2932C7"/>
    <w:rsid w:val="1DCD368A"/>
    <w:rsid w:val="1E3D4483"/>
    <w:rsid w:val="20C70684"/>
    <w:rsid w:val="219732FF"/>
    <w:rsid w:val="21CC6314"/>
    <w:rsid w:val="22525C7F"/>
    <w:rsid w:val="22CA3AFE"/>
    <w:rsid w:val="24225ACF"/>
    <w:rsid w:val="25195A13"/>
    <w:rsid w:val="25B8419A"/>
    <w:rsid w:val="261115B0"/>
    <w:rsid w:val="26E7686B"/>
    <w:rsid w:val="29D043F2"/>
    <w:rsid w:val="2ACB1D4E"/>
    <w:rsid w:val="2B630886"/>
    <w:rsid w:val="2BEB23ED"/>
    <w:rsid w:val="2C6E13EA"/>
    <w:rsid w:val="2C7F2AB2"/>
    <w:rsid w:val="2D332102"/>
    <w:rsid w:val="2E730F91"/>
    <w:rsid w:val="2F7571E5"/>
    <w:rsid w:val="307566FB"/>
    <w:rsid w:val="30886772"/>
    <w:rsid w:val="3161436E"/>
    <w:rsid w:val="32E91435"/>
    <w:rsid w:val="33645731"/>
    <w:rsid w:val="3446131C"/>
    <w:rsid w:val="36FC0A77"/>
    <w:rsid w:val="378C36BA"/>
    <w:rsid w:val="396A34E7"/>
    <w:rsid w:val="39AE4F28"/>
    <w:rsid w:val="3C1706F0"/>
    <w:rsid w:val="3C5E228A"/>
    <w:rsid w:val="3ECB1BD2"/>
    <w:rsid w:val="41EC4D31"/>
    <w:rsid w:val="42AD7900"/>
    <w:rsid w:val="433866BD"/>
    <w:rsid w:val="44A82C70"/>
    <w:rsid w:val="450C134D"/>
    <w:rsid w:val="45B20DB6"/>
    <w:rsid w:val="467D69AF"/>
    <w:rsid w:val="4729028C"/>
    <w:rsid w:val="479A0E91"/>
    <w:rsid w:val="487A4A0F"/>
    <w:rsid w:val="49D216F2"/>
    <w:rsid w:val="4A520BA6"/>
    <w:rsid w:val="4AAE566C"/>
    <w:rsid w:val="4E5A349A"/>
    <w:rsid w:val="4FAB5ACA"/>
    <w:rsid w:val="52656603"/>
    <w:rsid w:val="54D727CC"/>
    <w:rsid w:val="54DC76FD"/>
    <w:rsid w:val="55E62905"/>
    <w:rsid w:val="5756685A"/>
    <w:rsid w:val="57A624A2"/>
    <w:rsid w:val="583C5587"/>
    <w:rsid w:val="585D4B24"/>
    <w:rsid w:val="58756841"/>
    <w:rsid w:val="597E4FA8"/>
    <w:rsid w:val="5EEB5127"/>
    <w:rsid w:val="613303A7"/>
    <w:rsid w:val="624C2DD1"/>
    <w:rsid w:val="63D30501"/>
    <w:rsid w:val="64A22A8A"/>
    <w:rsid w:val="66A1609D"/>
    <w:rsid w:val="66E51977"/>
    <w:rsid w:val="670E75D8"/>
    <w:rsid w:val="67A475F3"/>
    <w:rsid w:val="68E90880"/>
    <w:rsid w:val="6E710339"/>
    <w:rsid w:val="75B96604"/>
    <w:rsid w:val="77EB4844"/>
    <w:rsid w:val="791A189A"/>
    <w:rsid w:val="797232EF"/>
    <w:rsid w:val="7BB83C64"/>
    <w:rsid w:val="7BDB2980"/>
    <w:rsid w:val="7DDA4D1B"/>
    <w:rsid w:val="7DDE6956"/>
    <w:rsid w:val="7F6241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2517</Words>
  <Characters>2575</Characters>
  <Lines>0</Lines>
  <Paragraphs>0</Paragraphs>
  <TotalTime>12</TotalTime>
  <ScaleCrop>false</ScaleCrop>
  <LinksUpToDate>false</LinksUpToDate>
  <CharactersWithSpaces>2640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lenovo</cp:lastModifiedBy>
  <cp:lastPrinted>2022-07-11T05:36:00Z</cp:lastPrinted>
  <dcterms:modified xsi:type="dcterms:W3CDTF">2022-07-22T08:10:53Z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1007F1BF749142EE834E6BE9DFFD8C5E</vt:lpwstr>
  </property>
</Properties>
</file>