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D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69F7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课程表</w:t>
      </w:r>
    </w:p>
    <w:tbl>
      <w:tblPr>
        <w:tblStyle w:val="4"/>
        <w:tblW w:w="8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915"/>
        <w:gridCol w:w="1695"/>
        <w:gridCol w:w="4471"/>
        <w:gridCol w:w="1139"/>
      </w:tblGrid>
      <w:tr w14:paraId="77EB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      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主持（讲）人</w:t>
            </w:r>
          </w:p>
        </w:tc>
      </w:tr>
      <w:tr w14:paraId="0FDB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7月5日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9:00—9:30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1.辽宁省财政厅领导致辞；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2.中国珠算心算协会会长欧文汉讲话。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FF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1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F9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78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9:30—10:30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5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《从〈保护非物质文化遗产公约〉看中国珠算非物质文化遗产保护的实践》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闫晓茗</w:t>
            </w:r>
          </w:p>
        </w:tc>
      </w:tr>
      <w:tr w14:paraId="2383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00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DC0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10:30—12:00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B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浅谈珠心算研究进展及对教育的一些思考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陈飞燕</w:t>
            </w:r>
          </w:p>
        </w:tc>
      </w:tr>
      <w:tr w14:paraId="2F68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C0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1.珠算珠心算基础；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2.珠心算教师的基本要求。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07DA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A5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19:00—20:30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1.复习巩固白天所学内容；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2.珠算珠心算基本功练习。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366B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7月6日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8:30—12:00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2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中国珠算非物质文化遗产的价值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王海明</w:t>
            </w:r>
          </w:p>
        </w:tc>
      </w:tr>
      <w:tr w14:paraId="4981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9E9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D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珠算珠心算加减法（一）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7EBD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FF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19:00—20:30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2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1.复习巩固白天所学内容；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2.珠算加减法练习。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14C3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7月7日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8:30—12:00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2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珠算珠心算加减法（二）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1E79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75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F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1.珠心算培训师初级认证要求；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2.珠算珠心算教学设计。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唐红彬</w:t>
            </w:r>
          </w:p>
        </w:tc>
      </w:tr>
      <w:tr w14:paraId="21AE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8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19:00—20:30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7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1.复习巩固白天所学内容；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2.珠算加减法练习；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3.编写教案练习。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唐红彬</w:t>
            </w:r>
          </w:p>
        </w:tc>
      </w:tr>
      <w:tr w14:paraId="336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7月8日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8:30—12:00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F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1.基本加减法训练题的编拟方法与技巧；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2.珠算珠心算鉴定规程。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1306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7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F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珠算珠心算加减法（三）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</w:p>
        </w:tc>
      </w:tr>
      <w:tr w14:paraId="1D9D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A5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19:00—20:30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0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1.复习巩固白天所学内容；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2.珠算加减法练习；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3.编写教案练习。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唐红彬</w:t>
            </w:r>
          </w:p>
        </w:tc>
      </w:tr>
      <w:tr w14:paraId="5168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7月9日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8:30—11:00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3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1.珠算技能考试；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2.理论知识考试；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3.结业典礼。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</w:t>
            </w:r>
          </w:p>
        </w:tc>
      </w:tr>
    </w:tbl>
    <w:p w14:paraId="509A7A50"/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A0E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BFDAB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BFDAB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32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9C8"/>
    <w:rsid w:val="431A00B6"/>
    <w:rsid w:val="581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622</Characters>
  <Lines>0</Lines>
  <Paragraphs>0</Paragraphs>
  <TotalTime>0</TotalTime>
  <ScaleCrop>false</ScaleCrop>
  <LinksUpToDate>false</LinksUpToDate>
  <CharactersWithSpaces>629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2025-06-12T02:35:00Z</dcterms:created>
  <dc:creator>潺潺小溪水</dc:creator>
  <cp:lastModifiedBy>潺潺小溪水</cp:lastModifiedBy>
  <dcterms:modified xsi:type="dcterms:W3CDTF">2025-06-12T02:38:31Z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CDCE6478F55B4BA1BCA4BD32AF03D5EE_11</vt:lpwstr>
  </property>
  <property fmtid="{D5CDD505-2E9C-101B-9397-08002B2CF9AE}" pid="4" name="KSOTemplateDocerSaveRecord">
    <vt:lpwstr>eyJoZGlkIjoiMmRlNWQyODBhZGY2Y2I5MWUxYzRmZjIwNGFhMDdjODQiLCJ1c2VySWQiOiIzMDY3MDIzOTMifQ==</vt:lpwstr>
  </property>
</Properties>
</file>