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957B1">
      <w:pPr>
        <w:widowControl/>
        <w:spacing w:line="520" w:lineRule="exact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</w:p>
    <w:p w14:paraId="79F1026A">
      <w:pPr>
        <w:spacing w:line="560" w:lineRule="exact"/>
        <w:jc w:val="center"/>
        <w:rPr>
          <w:rFonts w:hint="eastAsia" w:ascii="宋体" w:hAnsi="宋体" w:eastAsia="宋体" w:cs="宋体"/>
          <w:b/>
          <w:sz w:val="44"/>
          <w:szCs w:val="44"/>
        </w:rPr>
      </w:pPr>
    </w:p>
    <w:p w14:paraId="5F8182BA">
      <w:pPr>
        <w:spacing w:line="560" w:lineRule="exact"/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比赛</w:t>
      </w:r>
      <w:r>
        <w:rPr>
          <w:rFonts w:hint="eastAsia" w:ascii="宋体" w:hAnsi="宋体" w:eastAsia="宋体" w:cs="宋体"/>
          <w:b/>
          <w:sz w:val="44"/>
          <w:szCs w:val="44"/>
          <w:lang w:eastAsia="zh-CN"/>
        </w:rPr>
        <w:t>组别、</w:t>
      </w:r>
      <w:r>
        <w:rPr>
          <w:rFonts w:hint="eastAsia" w:ascii="宋体" w:hAnsi="宋体" w:eastAsia="宋体" w:cs="宋体"/>
          <w:b/>
          <w:sz w:val="44"/>
          <w:szCs w:val="44"/>
        </w:rPr>
        <w:t>项目、题型及题量</w:t>
      </w:r>
    </w:p>
    <w:p w14:paraId="07417C2C">
      <w:pPr>
        <w:spacing w:line="520" w:lineRule="exact"/>
        <w:jc w:val="left"/>
        <w:rPr>
          <w:rFonts w:ascii="仿宋_GB2312" w:hAnsi="仿宋_GB2312" w:eastAsia="仿宋_GB2312" w:cs="仿宋_GB2312"/>
          <w:color w:val="EE0000"/>
          <w:sz w:val="28"/>
          <w:szCs w:val="28"/>
        </w:rPr>
      </w:pPr>
    </w:p>
    <w:p w14:paraId="4E4F6A9C">
      <w:pPr>
        <w:spacing w:line="540" w:lineRule="exact"/>
        <w:ind w:firstLine="640" w:firstLineChars="200"/>
        <w:rPr>
          <w:rFonts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一、比赛组别</w:t>
      </w:r>
    </w:p>
    <w:p w14:paraId="711C8C54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Times New Roman" w:eastAsia="仿宋_GB2312" w:cs="Times New Roman"/>
          <w:bCs/>
          <w:sz w:val="32"/>
          <w:szCs w:val="32"/>
        </w:rPr>
        <w:t>本次比赛设</w:t>
      </w:r>
      <w:r>
        <w:rPr>
          <w:rFonts w:hint="eastAsia" w:ascii="仿宋_GB2312" w:hAnsi="Times New Roman" w:eastAsia="仿宋_GB2312" w:cs="Times New Roman"/>
          <w:sz w:val="32"/>
          <w:szCs w:val="32"/>
        </w:rPr>
        <w:t>银龄组</w:t>
      </w:r>
      <w:r>
        <w:rPr>
          <w:rFonts w:hint="eastAsia" w:ascii="仿宋_GB2312" w:hAnsi="Times New Roman" w:eastAsia="仿宋_GB2312" w:cs="Times New Roman"/>
          <w:bCs/>
          <w:sz w:val="32"/>
          <w:szCs w:val="32"/>
        </w:rPr>
        <w:t>、中年组、青年组、少儿组</w:t>
      </w:r>
      <w:r>
        <w:rPr>
          <w:rFonts w:hint="eastAsia" w:ascii="仿宋_GB2312" w:hAnsi="Times New Roman" w:eastAsia="仿宋_GB2312" w:cs="Times New Roman"/>
          <w:sz w:val="32"/>
          <w:szCs w:val="32"/>
        </w:rPr>
        <w:t>及</w:t>
      </w:r>
      <w:r>
        <w:rPr>
          <w:rFonts w:hint="eastAsia" w:ascii="仿宋_GB2312" w:hAnsi="Times New Roman" w:eastAsia="仿宋_GB2312" w:cs="Times New Roman"/>
          <w:bCs/>
          <w:sz w:val="32"/>
          <w:szCs w:val="32"/>
        </w:rPr>
        <w:t>幼儿组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78254333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</w:t>
      </w:r>
      <w:r>
        <w:rPr>
          <w:rFonts w:hint="eastAsia" w:ascii="仿宋_GB2312" w:hAnsi="Times New Roman" w:eastAsia="仿宋_GB2312" w:cs="Times New Roman"/>
          <w:sz w:val="32"/>
          <w:szCs w:val="32"/>
        </w:rPr>
        <w:t>银龄组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1966年8月31日以前出生；</w:t>
      </w:r>
    </w:p>
    <w:p w14:paraId="50C3FE52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</w:t>
      </w:r>
      <w:r>
        <w:rPr>
          <w:rFonts w:hint="eastAsia" w:ascii="仿宋_GB2312" w:hAnsi="Times New Roman" w:eastAsia="仿宋_GB2312" w:cs="Times New Roman"/>
          <w:bCs/>
          <w:sz w:val="32"/>
          <w:szCs w:val="32"/>
        </w:rPr>
        <w:t>中年</w:t>
      </w:r>
      <w:r>
        <w:rPr>
          <w:rFonts w:hint="eastAsia" w:ascii="仿宋_GB2312" w:eastAsia="仿宋_GB2312"/>
          <w:sz w:val="32"/>
          <w:szCs w:val="32"/>
        </w:rPr>
        <w:t>组：</w:t>
      </w:r>
      <w:r>
        <w:rPr>
          <w:rFonts w:hint="eastAsia" w:ascii="仿宋" w:hAnsi="仿宋" w:eastAsia="仿宋" w:cs="仿宋"/>
          <w:sz w:val="32"/>
          <w:szCs w:val="32"/>
        </w:rPr>
        <w:t>1966年9月1日至1991年8月31日期间出生；</w:t>
      </w:r>
    </w:p>
    <w:p w14:paraId="1C7650D6"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</w:t>
      </w:r>
      <w:r>
        <w:rPr>
          <w:rFonts w:hint="eastAsia" w:ascii="仿宋_GB2312" w:hAnsi="Times New Roman" w:eastAsia="仿宋_GB2312" w:cs="Times New Roman"/>
          <w:bCs/>
          <w:sz w:val="32"/>
          <w:szCs w:val="32"/>
        </w:rPr>
        <w:t>青年</w:t>
      </w:r>
      <w:r>
        <w:rPr>
          <w:rFonts w:hint="eastAsia" w:ascii="仿宋_GB2312" w:eastAsia="仿宋_GB2312"/>
          <w:sz w:val="32"/>
          <w:szCs w:val="32"/>
        </w:rPr>
        <w:t>组：</w:t>
      </w:r>
      <w:r>
        <w:rPr>
          <w:rFonts w:hint="eastAsia" w:ascii="仿宋" w:hAnsi="仿宋" w:eastAsia="仿宋" w:cs="仿宋"/>
          <w:sz w:val="32"/>
          <w:szCs w:val="32"/>
        </w:rPr>
        <w:t>1991年9月1日至2008年8月31日期间出生；</w:t>
      </w:r>
    </w:p>
    <w:p w14:paraId="0EC2CDD6"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4.少儿A组</w:t>
      </w:r>
      <w:r>
        <w:rPr>
          <w:rFonts w:hint="eastAsia" w:ascii="仿宋" w:hAnsi="仿宋" w:eastAsia="仿宋" w:cs="仿宋"/>
          <w:sz w:val="32"/>
          <w:szCs w:val="32"/>
        </w:rPr>
        <w:t>：2008年9月1日以</w:t>
      </w:r>
      <w:r>
        <w:rPr>
          <w:rFonts w:hint="eastAsia" w:ascii="仿宋_GB2312" w:eastAsia="仿宋_GB2312"/>
          <w:sz w:val="32"/>
          <w:szCs w:val="32"/>
        </w:rPr>
        <w:t>后出生；</w:t>
      </w:r>
    </w:p>
    <w:p w14:paraId="03CA4FA8">
      <w:pPr>
        <w:spacing w:line="540" w:lineRule="exact"/>
        <w:ind w:firstLine="640" w:firstLineChars="200"/>
        <w:rPr>
          <w:rFonts w:ascii="仿宋" w:hAnsi="仿宋" w:eastAsia="仿宋_GB2312" w:cs="仿宋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5.少儿B组：</w:t>
      </w:r>
      <w:r>
        <w:rPr>
          <w:rFonts w:hint="eastAsia" w:ascii="仿宋" w:hAnsi="仿宋" w:eastAsia="仿宋" w:cs="仿宋"/>
          <w:sz w:val="32"/>
          <w:szCs w:val="32"/>
        </w:rPr>
        <w:t>2013年9月1日以后出生；</w:t>
      </w:r>
    </w:p>
    <w:p w14:paraId="2A66F3F9"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6.少儿</w:t>
      </w:r>
      <w:r>
        <w:rPr>
          <w:rFonts w:hint="eastAsia" w:ascii="仿宋_GB2312" w:eastAsia="仿宋_GB2312"/>
          <w:sz w:val="32"/>
          <w:szCs w:val="32"/>
        </w:rPr>
        <w:t>C组：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2015</w:t>
      </w:r>
      <w:r>
        <w:rPr>
          <w:rFonts w:hint="eastAsia" w:ascii="仿宋" w:hAnsi="仿宋" w:eastAsia="仿宋" w:cs="仿宋"/>
          <w:sz w:val="32"/>
          <w:szCs w:val="32"/>
        </w:rPr>
        <w:t>年9月1日以后出生；</w:t>
      </w:r>
    </w:p>
    <w:p w14:paraId="62CD9E55"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7.少儿</w:t>
      </w:r>
      <w:r>
        <w:rPr>
          <w:rFonts w:hint="eastAsia" w:ascii="仿宋_GB2312" w:eastAsia="仿宋_GB2312"/>
          <w:sz w:val="32"/>
          <w:szCs w:val="32"/>
        </w:rPr>
        <w:t>D组：</w:t>
      </w:r>
      <w:r>
        <w:rPr>
          <w:rFonts w:hint="eastAsia" w:ascii="仿宋" w:hAnsi="仿宋" w:eastAsia="仿宋" w:cs="仿宋"/>
          <w:sz w:val="32"/>
          <w:szCs w:val="32"/>
        </w:rPr>
        <w:t>2017年9月1日以后出生；</w:t>
      </w:r>
    </w:p>
    <w:p w14:paraId="06CC5D89"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8.</w:t>
      </w:r>
      <w:r>
        <w:rPr>
          <w:rFonts w:hint="eastAsia" w:ascii="仿宋" w:hAnsi="仿宋" w:eastAsia="仿宋" w:cs="仿宋"/>
          <w:sz w:val="32"/>
          <w:szCs w:val="32"/>
        </w:rPr>
        <w:t>少儿</w:t>
      </w:r>
      <w:r>
        <w:rPr>
          <w:rFonts w:hint="eastAsia" w:ascii="仿宋_GB2312" w:eastAsia="仿宋_GB2312"/>
          <w:sz w:val="32"/>
          <w:szCs w:val="32"/>
        </w:rPr>
        <w:t>普及组：</w:t>
      </w:r>
      <w:r>
        <w:rPr>
          <w:rFonts w:hint="eastAsia" w:ascii="仿宋" w:hAnsi="仿宋" w:eastAsia="仿宋" w:cs="仿宋"/>
          <w:sz w:val="32"/>
          <w:szCs w:val="32"/>
        </w:rPr>
        <w:t>2025年启动珠算文化传承教学活动的小学、幼儿园的少年儿童；</w:t>
      </w:r>
    </w:p>
    <w:p w14:paraId="7EFA09E8"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</w:t>
      </w:r>
      <w:r>
        <w:rPr>
          <w:rFonts w:hint="eastAsia" w:ascii="仿宋_GB2312" w:hAnsi="Times New Roman" w:eastAsia="仿宋_GB2312" w:cs="Times New Roman"/>
          <w:bCs/>
          <w:sz w:val="32"/>
          <w:szCs w:val="32"/>
        </w:rPr>
        <w:t>幼儿</w:t>
      </w:r>
      <w:r>
        <w:rPr>
          <w:rFonts w:hint="eastAsia" w:ascii="仿宋_GB2312" w:eastAsia="仿宋_GB2312"/>
          <w:sz w:val="32"/>
          <w:szCs w:val="32"/>
        </w:rPr>
        <w:t>组：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2019</w:t>
      </w:r>
      <w:r>
        <w:rPr>
          <w:rFonts w:hint="eastAsia" w:ascii="仿宋" w:hAnsi="仿宋" w:eastAsia="仿宋" w:cs="仿宋"/>
          <w:sz w:val="32"/>
          <w:szCs w:val="32"/>
        </w:rPr>
        <w:t>年9月1日以后出生。</w:t>
      </w:r>
    </w:p>
    <w:p w14:paraId="47602FB5">
      <w:pPr>
        <w:spacing w:line="560" w:lineRule="exact"/>
        <w:ind w:firstLine="640" w:firstLineChars="200"/>
        <w:rPr>
          <w:rFonts w:hint="eastAsia" w:ascii="黑体" w:eastAsia="黑体"/>
          <w:bCs/>
          <w:sz w:val="32"/>
          <w:szCs w:val="32"/>
          <w:lang w:eastAsia="zh-CN"/>
        </w:rPr>
      </w:pPr>
      <w:r>
        <w:rPr>
          <w:rFonts w:hint="eastAsia" w:ascii="黑体" w:eastAsia="黑体"/>
          <w:bCs/>
          <w:sz w:val="32"/>
          <w:szCs w:val="32"/>
          <w:lang w:eastAsia="zh-CN"/>
        </w:rPr>
        <w:t>二、比赛项目、题型及题量</w:t>
      </w:r>
    </w:p>
    <w:p w14:paraId="0C847787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bCs w:val="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（一）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银龄组</w:t>
      </w:r>
    </w:p>
    <w:p w14:paraId="0A6C3EC1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设传统型个人单项赛加减算必选一项。采用《中国珠算心算协会珠算技术等级鉴定》（2020年版）普通六级加减算题型，1张，30题。如需加题为五级题型。</w:t>
      </w:r>
    </w:p>
    <w:p w14:paraId="673F7DAE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（二）中年组、青年组</w:t>
      </w:r>
    </w:p>
    <w:p w14:paraId="5E363487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全能赛加减算、乘算、除算必选三项。采用《中国珠算心算协会珠算技术等级鉴定》（2020年版）普通五级题型，共5张，其中加减算1张，30题；乘算和除算各1张，60题；如加减算、乘算和除算需加题为四级题型。</w:t>
      </w:r>
    </w:p>
    <w:p w14:paraId="08D74EF8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（三）少儿A组</w:t>
      </w:r>
    </w:p>
    <w:p w14:paraId="5A43839A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全能赛加减算、乘算、除算必选三项。采用《中国珠算心算协会珠算技术等级鉴定》（2020年版）普通四～三级题型，共6张，其中加减算共2张，第1张为四级题型，第2张为三级题型，每张15题，共30题；乘算和除算各2张，第1张为四级题型，第2张为三级题型，每张60题，各120题；如需加题为二级题型。</w:t>
      </w:r>
    </w:p>
    <w:p w14:paraId="778E24A0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（四）少儿B组</w:t>
      </w:r>
    </w:p>
    <w:p w14:paraId="4A793529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全能赛加减算、乘算、除算必选三项。采用《中国珠算心算协会珠算技术等级鉴定》（2020年版）普通五～四级题型，共5张，其中加减算1张，30题；如需加题为四级题。乘算和除算各2张，第1张为五级题型，第2张为四级题型，每张60题，共120题；如需加题为三级题型。</w:t>
      </w:r>
    </w:p>
    <w:p w14:paraId="5AB356EB">
      <w:pPr>
        <w:spacing w:line="560" w:lineRule="exact"/>
        <w:ind w:firstLine="643" w:firstLineChars="200"/>
        <w:rPr>
          <w:rFonts w:ascii="黑体" w:eastAsia="黑体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（五）少儿C组</w:t>
      </w:r>
    </w:p>
    <w:p w14:paraId="0BB13188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全能赛加减算、乘算、除算必选三项。采用《中国珠算心算协会珠算技术等级鉴定》（2020年版）普通六～五级题型，共5张。其中加减算1张，30题；如需加题为五级题型。乘算和除算各2张，第1张为六级题型，第2张为五级题型，各120题；如需加题为四级题型。</w:t>
      </w:r>
    </w:p>
    <w:p w14:paraId="0AA8C9DE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（六）少儿D组</w:t>
      </w:r>
    </w:p>
    <w:p w14:paraId="39574EA4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设传统型个人单项赛加减算必选一项。采用《中国珠算心算协会珠算技术等级鉴定》（2020年版）普通七级加减算题型，共1张，30题，如需加题为六级题型。</w:t>
      </w:r>
    </w:p>
    <w:p w14:paraId="3D052CAD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（七）少儿普及组</w:t>
      </w:r>
    </w:p>
    <w:p w14:paraId="10A2D9DC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单项赛加减算必选一项，共2张。其中第1张为同位上不进位不退位的两位数5-10笔题，第2张为同位上含直接进退位加减的两位数5-10笔题，每张30题，共60题，如需加题为《中国珠算心算协会珠心算技术等级鉴定》（2020年版）普通八级题型。</w:t>
      </w:r>
    </w:p>
    <w:p w14:paraId="353876CF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  <w:t>（八）幼儿组</w:t>
      </w:r>
    </w:p>
    <w:p w14:paraId="5F5CEA65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单项赛加减算必选一项。采用《中国珠算心算协会珠心算技术等级鉴定》（2020年版）普通九～八级加减算题型，共2张，其中第1张为九级题型，第2张为八级题型，每张30题，共60题，如需加题为七级题型。</w:t>
      </w:r>
    </w:p>
    <w:p w14:paraId="5E9B696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C3024CC">
      <w:bookmarkStart w:id="0" w:name="_GoBack"/>
      <w:bookmarkEnd w:id="0"/>
    </w:p>
    <w:sectPr>
      <w:pgSz w:w="11906" w:h="16838"/>
      <w:pgMar w:top="1440" w:right="1417" w:bottom="1440" w:left="141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A21D7E"/>
    <w:rsid w:val="2EA2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2026-10-14T00:55:00Z</dcterms:created>
  <dc:creator>甜甜</dc:creator>
  <cp:lastModifiedBy>甜甜</cp:lastModifiedBy>
  <dcterms:modified xsi:type="dcterms:W3CDTF">2026-10-14T00:57:29Z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4C8F664AF5D0442D977295A645F95857_11</vt:lpwstr>
  </property>
  <property fmtid="{D5CDD505-2E9C-101B-9397-08002B2CF9AE}" pid="4" name="KSOTemplateDocerSaveRecord">
    <vt:lpwstr>eyJoZGlkIjoiMTg0MmU1MGZmOWFlNzAzOTA3ZTBlMmEwOWMwMDRlZWYiLCJ1c2VySWQiOiIxNTU2MTcxMDQwIn0=</vt:lpwstr>
  </property>
</Properties>
</file>