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4B" w:rsidRPr="006D6E4B" w:rsidRDefault="006D6E4B" w:rsidP="006D6E4B">
      <w:pPr>
        <w:widowControl w:val="0"/>
        <w:kinsoku/>
        <w:overflowPunct w:val="0"/>
        <w:autoSpaceDE/>
        <w:autoSpaceDN/>
        <w:adjustRightInd/>
        <w:snapToGrid/>
        <w:spacing w:line="560" w:lineRule="exact"/>
        <w:jc w:val="both"/>
        <w:rPr>
          <w:rFonts w:ascii="黑体" w:eastAsia="黑体" w:hAnsi="黑体" w:cs="黑体"/>
          <w:spacing w:val="-25"/>
          <w:sz w:val="32"/>
          <w:szCs w:val="32"/>
        </w:rPr>
      </w:pPr>
      <w:r w:rsidRPr="006D6E4B">
        <w:rPr>
          <w:rFonts w:ascii="黑体" w:eastAsia="黑体" w:hAnsi="黑体" w:cs="黑体" w:hint="eastAsia"/>
          <w:spacing w:val="-25"/>
          <w:sz w:val="32"/>
          <w:szCs w:val="32"/>
        </w:rPr>
        <w:t>附件</w:t>
      </w:r>
    </w:p>
    <w:p w:rsidR="006D6E4B" w:rsidRDefault="006D6E4B" w:rsidP="006D6E4B">
      <w:pPr>
        <w:widowControl w:val="0"/>
        <w:kinsoku/>
        <w:overflowPunct w:val="0"/>
        <w:autoSpaceDE/>
        <w:autoSpaceDN/>
        <w:adjustRightInd/>
        <w:snapToGrid/>
        <w:spacing w:line="560" w:lineRule="exact"/>
        <w:ind w:firstLine="640"/>
        <w:jc w:val="center"/>
        <w:rPr>
          <w:rFonts w:asciiTheme="majorEastAsia" w:eastAsiaTheme="majorEastAsia" w:hAnsiTheme="majorEastAsia" w:cstheme="majorEastAsia"/>
          <w:b/>
          <w:bCs/>
          <w:spacing w:val="-25"/>
          <w:sz w:val="44"/>
          <w:szCs w:val="44"/>
        </w:rPr>
      </w:pPr>
    </w:p>
    <w:p w:rsidR="006D6E4B" w:rsidRPr="006D6E4B" w:rsidRDefault="006D6E4B" w:rsidP="006D6E4B">
      <w:pPr>
        <w:widowControl w:val="0"/>
        <w:kinsoku/>
        <w:overflowPunct w:val="0"/>
        <w:autoSpaceDE/>
        <w:autoSpaceDN/>
        <w:adjustRightInd/>
        <w:snapToGrid/>
        <w:spacing w:line="560" w:lineRule="exact"/>
        <w:ind w:firstLine="640"/>
        <w:jc w:val="center"/>
        <w:rPr>
          <w:rFonts w:ascii="宋体" w:eastAsia="宋体" w:hAnsi="宋体" w:cs="宋体"/>
          <w:b/>
          <w:bCs/>
          <w:spacing w:val="-25"/>
          <w:sz w:val="44"/>
          <w:szCs w:val="44"/>
        </w:rPr>
      </w:pPr>
      <w:r w:rsidRPr="006D6E4B">
        <w:rPr>
          <w:rFonts w:ascii="宋体" w:eastAsia="宋体" w:hAnsi="宋体" w:cs="宋体" w:hint="eastAsia"/>
          <w:b/>
          <w:bCs/>
          <w:spacing w:val="-25"/>
          <w:sz w:val="44"/>
          <w:szCs w:val="44"/>
        </w:rPr>
        <w:t>辽宁省衔接推进乡村振兴补助资金</w:t>
      </w:r>
    </w:p>
    <w:p w:rsidR="006D6E4B" w:rsidRPr="006D6E4B" w:rsidRDefault="006D6E4B" w:rsidP="006D6E4B">
      <w:pPr>
        <w:widowControl w:val="0"/>
        <w:kinsoku/>
        <w:overflowPunct w:val="0"/>
        <w:autoSpaceDE/>
        <w:autoSpaceDN/>
        <w:adjustRightInd/>
        <w:snapToGrid/>
        <w:spacing w:line="560" w:lineRule="exact"/>
        <w:ind w:firstLine="640"/>
        <w:jc w:val="center"/>
        <w:rPr>
          <w:rFonts w:ascii="宋体" w:eastAsia="宋体" w:hAnsi="宋体" w:cs="宋体"/>
          <w:b/>
          <w:bCs/>
          <w:spacing w:val="-25"/>
          <w:sz w:val="44"/>
          <w:szCs w:val="44"/>
        </w:rPr>
      </w:pPr>
      <w:r w:rsidRPr="006D6E4B">
        <w:rPr>
          <w:rFonts w:ascii="宋体" w:eastAsia="宋体" w:hAnsi="宋体" w:cs="宋体" w:hint="eastAsia"/>
          <w:b/>
          <w:bCs/>
          <w:spacing w:val="-25"/>
          <w:sz w:val="44"/>
          <w:szCs w:val="44"/>
        </w:rPr>
        <w:t>绩效评价及考核办法</w:t>
      </w:r>
    </w:p>
    <w:p w:rsidR="006D6E4B" w:rsidRDefault="006D6E4B" w:rsidP="006D6E4B">
      <w:pPr>
        <w:widowControl w:val="0"/>
        <w:kinsoku/>
        <w:overflowPunct w:val="0"/>
        <w:autoSpaceDE/>
        <w:autoSpaceDN/>
        <w:adjustRightInd/>
        <w:snapToGrid/>
        <w:spacing w:line="560" w:lineRule="exact"/>
        <w:ind w:firstLineChars="200" w:firstLine="640"/>
        <w:jc w:val="both"/>
        <w:rPr>
          <w:sz w:val="32"/>
          <w:szCs w:val="32"/>
        </w:rPr>
      </w:pP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第一条</w:t>
      </w:r>
      <w:r w:rsidRPr="006D6E4B">
        <w:rPr>
          <w:rFonts w:ascii="仿宋_GB2312" w:eastAsia="仿宋_GB2312" w:hAnsi="仿宋_GB2312" w:cs="仿宋_GB2312"/>
          <w:b/>
          <w:bCs/>
          <w:sz w:val="32"/>
          <w:szCs w:val="32"/>
        </w:rPr>
        <w:t xml:space="preserve"> </w:t>
      </w:r>
      <w:r w:rsidR="00BB23E5">
        <w:rPr>
          <w:rFonts w:ascii="仿宋_GB2312" w:eastAsia="仿宋_GB2312" w:hAnsi="仿宋_GB2312" w:cs="仿宋_GB2312" w:hint="eastAsia"/>
          <w:b/>
          <w:bCs/>
          <w:sz w:val="32"/>
          <w:szCs w:val="32"/>
        </w:rPr>
        <w:t xml:space="preserve"> </w:t>
      </w:r>
      <w:r w:rsidRPr="006D6E4B">
        <w:rPr>
          <w:rFonts w:ascii="仿宋_GB2312" w:eastAsia="仿宋_GB2312" w:hAnsi="仿宋_GB2312" w:cs="仿宋_GB2312" w:hint="eastAsia"/>
          <w:sz w:val="32"/>
          <w:szCs w:val="32"/>
        </w:rPr>
        <w:t>为规范和加强衔接推进乡村振兴补助资金（以下简称衔接资金）管理，提高资金使用效益，支持巩固拓展脱贫攻坚成果、全面推进乡村振兴，根据《财政部</w:t>
      </w:r>
      <w:r w:rsidRPr="006D6E4B">
        <w:rPr>
          <w:rFonts w:ascii="仿宋_GB2312" w:eastAsia="仿宋_GB2312" w:hAnsi="仿宋_GB2312" w:cs="仿宋_GB2312"/>
          <w:sz w:val="32"/>
          <w:szCs w:val="32"/>
        </w:rPr>
        <w:t xml:space="preserve"> </w:t>
      </w:r>
      <w:r w:rsidRPr="006D6E4B">
        <w:rPr>
          <w:rFonts w:ascii="仿宋_GB2312" w:eastAsia="仿宋_GB2312" w:hAnsi="仿宋_GB2312" w:cs="仿宋_GB2312" w:hint="eastAsia"/>
          <w:sz w:val="32"/>
          <w:szCs w:val="32"/>
        </w:rPr>
        <w:t>国家乡村振兴局</w:t>
      </w:r>
      <w:r w:rsidRPr="006D6E4B">
        <w:rPr>
          <w:rFonts w:ascii="仿宋_GB2312" w:eastAsia="仿宋_GB2312" w:hAnsi="仿宋_GB2312" w:cs="仿宋_GB2312"/>
          <w:sz w:val="32"/>
          <w:szCs w:val="32"/>
        </w:rPr>
        <w:t xml:space="preserve"> </w:t>
      </w:r>
      <w:r w:rsidRPr="006D6E4B">
        <w:rPr>
          <w:rFonts w:ascii="仿宋_GB2312" w:eastAsia="仿宋_GB2312" w:hAnsi="仿宋_GB2312" w:cs="仿宋_GB2312" w:hint="eastAsia"/>
          <w:sz w:val="32"/>
          <w:szCs w:val="32"/>
        </w:rPr>
        <w:t>国家发展改革委</w:t>
      </w:r>
      <w:r w:rsidRPr="006D6E4B">
        <w:rPr>
          <w:rFonts w:ascii="仿宋_GB2312" w:eastAsia="仿宋_GB2312" w:hAnsi="仿宋_GB2312" w:cs="仿宋_GB2312"/>
          <w:sz w:val="32"/>
          <w:szCs w:val="32"/>
        </w:rPr>
        <w:t xml:space="preserve"> </w:t>
      </w:r>
      <w:r w:rsidRPr="006D6E4B">
        <w:rPr>
          <w:rFonts w:ascii="仿宋_GB2312" w:eastAsia="仿宋_GB2312" w:hAnsi="仿宋_GB2312" w:cs="仿宋_GB2312" w:hint="eastAsia"/>
          <w:sz w:val="32"/>
          <w:szCs w:val="32"/>
        </w:rPr>
        <w:t>国家民委农业农村部</w:t>
      </w:r>
      <w:r w:rsidRPr="006D6E4B">
        <w:rPr>
          <w:rFonts w:ascii="仿宋_GB2312" w:eastAsia="仿宋_GB2312" w:hAnsi="仿宋_GB2312" w:cs="仿宋_GB2312"/>
          <w:sz w:val="32"/>
          <w:szCs w:val="32"/>
        </w:rPr>
        <w:t xml:space="preserve"> </w:t>
      </w:r>
      <w:r w:rsidRPr="006D6E4B">
        <w:rPr>
          <w:rFonts w:ascii="仿宋_GB2312" w:eastAsia="仿宋_GB2312" w:hAnsi="仿宋_GB2312" w:cs="仿宋_GB2312" w:hint="eastAsia"/>
          <w:sz w:val="32"/>
          <w:szCs w:val="32"/>
        </w:rPr>
        <w:t>国家林草局关于印发</w:t>
      </w:r>
      <w:r w:rsidRPr="006D6E4B">
        <w:rPr>
          <w:rFonts w:ascii="仿宋_GB2312" w:eastAsia="仿宋_GB2312" w:hAnsi="仿宋_GB2312" w:cs="仿宋_GB2312"/>
          <w:sz w:val="32"/>
          <w:szCs w:val="32"/>
          <w:lang/>
        </w:rPr>
        <w:t>&lt;</w:t>
      </w:r>
      <w:r w:rsidRPr="006D6E4B">
        <w:rPr>
          <w:rFonts w:ascii="仿宋_GB2312" w:eastAsia="仿宋_GB2312" w:hAnsi="仿宋_GB2312" w:cs="仿宋_GB2312" w:hint="eastAsia"/>
          <w:sz w:val="32"/>
          <w:szCs w:val="32"/>
        </w:rPr>
        <w:t>衔接推进乡村振兴补助资金绩效评价及考核办法</w:t>
      </w:r>
      <w:r w:rsidRPr="006D6E4B">
        <w:rPr>
          <w:rFonts w:ascii="仿宋_GB2312" w:eastAsia="仿宋_GB2312" w:hAnsi="仿宋_GB2312" w:cs="仿宋_GB2312"/>
          <w:sz w:val="32"/>
          <w:szCs w:val="32"/>
          <w:lang/>
        </w:rPr>
        <w:t>&gt;</w:t>
      </w:r>
      <w:r w:rsidRPr="006D6E4B">
        <w:rPr>
          <w:rFonts w:ascii="仿宋_GB2312" w:eastAsia="仿宋_GB2312" w:hAnsi="仿宋_GB2312" w:cs="仿宋_GB2312" w:hint="eastAsia"/>
          <w:sz w:val="32"/>
          <w:szCs w:val="32"/>
        </w:rPr>
        <w:t>的通知》</w:t>
      </w:r>
      <w:r w:rsidRPr="006D6E4B">
        <w:rPr>
          <w:rFonts w:ascii="仿宋_GB2312" w:eastAsia="仿宋_GB2312" w:hAnsi="仿宋_GB2312" w:cs="仿宋_GB2312"/>
          <w:sz w:val="32"/>
          <w:szCs w:val="32"/>
          <w:lang/>
        </w:rPr>
        <w:t>(</w:t>
      </w:r>
      <w:r w:rsidRPr="006D6E4B">
        <w:rPr>
          <w:rFonts w:ascii="仿宋_GB2312" w:eastAsia="仿宋_GB2312" w:hAnsi="仿宋_GB2312" w:cs="仿宋_GB2312" w:hint="eastAsia"/>
          <w:sz w:val="32"/>
          <w:szCs w:val="32"/>
          <w:lang/>
        </w:rPr>
        <w:t>财农〔</w:t>
      </w:r>
      <w:r w:rsidRPr="006D6E4B">
        <w:rPr>
          <w:rFonts w:ascii="仿宋_GB2312" w:eastAsia="仿宋_GB2312" w:hAnsi="仿宋_GB2312" w:cs="仿宋_GB2312"/>
          <w:sz w:val="32"/>
          <w:szCs w:val="32"/>
        </w:rPr>
        <w:t>2021</w:t>
      </w:r>
      <w:r w:rsidRPr="006D6E4B">
        <w:rPr>
          <w:rFonts w:ascii="仿宋_GB2312" w:eastAsia="仿宋_GB2312" w:hAnsi="仿宋_GB2312" w:cs="仿宋_GB2312" w:hint="eastAsia"/>
          <w:sz w:val="32"/>
          <w:szCs w:val="32"/>
          <w:lang/>
        </w:rPr>
        <w:t>〕</w:t>
      </w:r>
      <w:r w:rsidRPr="006D6E4B">
        <w:rPr>
          <w:rFonts w:ascii="仿宋_GB2312" w:eastAsia="仿宋_GB2312" w:hAnsi="仿宋_GB2312" w:cs="仿宋_GB2312"/>
          <w:sz w:val="32"/>
          <w:szCs w:val="32"/>
        </w:rPr>
        <w:t>122号）、</w:t>
      </w:r>
      <w:r w:rsidRPr="006D6E4B">
        <w:rPr>
          <w:rFonts w:ascii="仿宋_GB2312" w:eastAsia="仿宋_GB2312" w:hAnsi="仿宋_GB2312" w:cs="仿宋_GB2312" w:hint="eastAsia"/>
          <w:sz w:val="32"/>
          <w:szCs w:val="32"/>
        </w:rPr>
        <w:t>《辽宁省实现巩固拓展脱贫攻坚成果同乡村振兴有效衔接实施方案》和预算资金绩效管理有关要求，制定本办法。</w:t>
      </w:r>
    </w:p>
    <w:p w:rsid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第二条</w:t>
      </w:r>
      <w:r w:rsidRPr="006D6E4B">
        <w:rPr>
          <w:rFonts w:ascii="仿宋_GB2312" w:eastAsia="仿宋_GB2312" w:hAnsi="仿宋_GB2312" w:cs="仿宋_GB2312"/>
          <w:b/>
          <w:bCs/>
          <w:sz w:val="32"/>
          <w:szCs w:val="32"/>
        </w:rPr>
        <w:t xml:space="preserve"> </w:t>
      </w:r>
      <w:r w:rsidR="00BB23E5">
        <w:rPr>
          <w:rFonts w:ascii="仿宋_GB2312" w:eastAsia="仿宋_GB2312" w:hAnsi="仿宋_GB2312" w:cs="仿宋_GB2312" w:hint="eastAsia"/>
          <w:b/>
          <w:bCs/>
          <w:sz w:val="32"/>
          <w:szCs w:val="32"/>
        </w:rPr>
        <w:t xml:space="preserve"> </w:t>
      </w:r>
      <w:r w:rsidRPr="006D6E4B">
        <w:rPr>
          <w:rFonts w:ascii="仿宋_GB2312" w:eastAsia="仿宋_GB2312" w:hAnsi="仿宋_GB2312" w:cs="仿宋_GB2312" w:hint="eastAsia"/>
          <w:sz w:val="32"/>
          <w:szCs w:val="32"/>
        </w:rPr>
        <w:t>本办法所称的衔接资金，除具体条款和指标中有特别说明外，均指中央、省、市、县各级财政预算安排的衔接资金。</w:t>
      </w:r>
    </w:p>
    <w:p w:rsid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第三条</w:t>
      </w:r>
      <w:r w:rsidR="00BB23E5">
        <w:rPr>
          <w:rFonts w:ascii="仿宋_GB2312" w:eastAsia="仿宋_GB2312" w:hAnsi="仿宋_GB2312" w:cs="仿宋_GB2312" w:hint="eastAsia"/>
          <w:sz w:val="32"/>
          <w:szCs w:val="32"/>
        </w:rPr>
        <w:t xml:space="preserve"> </w:t>
      </w:r>
      <w:r w:rsidR="00BB23E5">
        <w:rPr>
          <w:rFonts w:ascii="仿宋_GB2312" w:eastAsia="仿宋_GB2312" w:hAnsi="仿宋_GB2312" w:cs="仿宋_GB2312" w:hint="eastAsia"/>
          <w:sz w:val="32"/>
          <w:szCs w:val="32"/>
        </w:rPr>
        <w:t xml:space="preserve"> </w:t>
      </w:r>
      <w:r w:rsidRPr="006D6E4B">
        <w:rPr>
          <w:rFonts w:ascii="仿宋_GB2312" w:eastAsia="仿宋_GB2312" w:hAnsi="仿宋_GB2312" w:cs="仿宋_GB2312" w:hint="eastAsia"/>
          <w:sz w:val="32"/>
          <w:szCs w:val="32"/>
        </w:rPr>
        <w:t>衔接资金绩效评价及考核（以下简称“绩效评价及考核”）是指对各市和有关单位衔接资金使用管理过程及其效果进行综合性考核与评价。</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第四条</w:t>
      </w:r>
      <w:r w:rsidR="00BB23E5">
        <w:rPr>
          <w:rFonts w:ascii="黑体" w:eastAsia="黑体" w:hAnsi="黑体" w:cs="黑体" w:hint="eastAsia"/>
          <w:sz w:val="32"/>
          <w:szCs w:val="32"/>
        </w:rPr>
        <w:t xml:space="preserve"> </w:t>
      </w:r>
      <w:r w:rsidRPr="006D6E4B">
        <w:rPr>
          <w:rFonts w:ascii="仿宋_GB2312" w:eastAsia="仿宋_GB2312" w:hAnsi="仿宋_GB2312" w:cs="仿宋_GB2312"/>
          <w:b/>
          <w:bCs/>
          <w:sz w:val="32"/>
          <w:szCs w:val="32"/>
        </w:rPr>
        <w:t xml:space="preserve"> </w:t>
      </w:r>
      <w:r w:rsidRPr="006D6E4B">
        <w:rPr>
          <w:rFonts w:ascii="仿宋_GB2312" w:eastAsia="仿宋_GB2312" w:hAnsi="仿宋_GB2312" w:cs="仿宋_GB2312" w:hint="eastAsia"/>
          <w:sz w:val="32"/>
          <w:szCs w:val="32"/>
        </w:rPr>
        <w:t>绩效评价及考核的目标是突出使用成效，强化监督管理，保障资金管理使用的安全性、规范性和有效性。</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第五条</w:t>
      </w:r>
      <w:r w:rsidRPr="006D6E4B">
        <w:rPr>
          <w:rFonts w:ascii="仿宋_GB2312" w:eastAsia="仿宋_GB2312" w:hAnsi="仿宋_GB2312" w:cs="仿宋_GB2312"/>
          <w:b/>
          <w:bCs/>
          <w:sz w:val="32"/>
          <w:szCs w:val="32"/>
        </w:rPr>
        <w:t xml:space="preserve"> </w:t>
      </w:r>
      <w:r w:rsidR="00BB23E5">
        <w:rPr>
          <w:rFonts w:ascii="仿宋_GB2312" w:eastAsia="仿宋_GB2312" w:hAnsi="仿宋_GB2312" w:cs="仿宋_GB2312" w:hint="eastAsia"/>
          <w:b/>
          <w:bCs/>
          <w:sz w:val="32"/>
          <w:szCs w:val="32"/>
        </w:rPr>
        <w:t xml:space="preserve"> </w:t>
      </w:r>
      <w:r w:rsidRPr="006D6E4B">
        <w:rPr>
          <w:rFonts w:ascii="仿宋_GB2312" w:eastAsia="仿宋_GB2312" w:hAnsi="仿宋_GB2312" w:cs="仿宋_GB2312" w:hint="eastAsia"/>
          <w:sz w:val="32"/>
          <w:szCs w:val="32"/>
        </w:rPr>
        <w:t>绩效评价及考核应遵循“聚焦任务、突出成效，科学规范、公正公开，分类分级、权责统一，强化监督、严格奖</w:t>
      </w:r>
      <w:r w:rsidRPr="006D6E4B">
        <w:rPr>
          <w:rFonts w:ascii="仿宋_GB2312" w:eastAsia="仿宋_GB2312" w:hAnsi="仿宋_GB2312" w:cs="仿宋_GB2312" w:hint="eastAsia"/>
          <w:sz w:val="32"/>
          <w:szCs w:val="32"/>
        </w:rPr>
        <w:lastRenderedPageBreak/>
        <w:t>惩”的原则。</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第六条</w:t>
      </w:r>
      <w:r w:rsidR="00BB23E5">
        <w:rPr>
          <w:rFonts w:ascii="黑体" w:eastAsia="黑体" w:hAnsi="黑体" w:cs="黑体" w:hint="eastAsia"/>
          <w:sz w:val="32"/>
          <w:szCs w:val="32"/>
        </w:rPr>
        <w:t xml:space="preserve"> </w:t>
      </w:r>
      <w:r w:rsidRPr="006D6E4B">
        <w:rPr>
          <w:rFonts w:ascii="仿宋_GB2312" w:eastAsia="仿宋_GB2312" w:hAnsi="仿宋_GB2312" w:cs="仿宋_GB2312"/>
          <w:b/>
          <w:bCs/>
          <w:sz w:val="32"/>
          <w:szCs w:val="32"/>
        </w:rPr>
        <w:t xml:space="preserve"> </w:t>
      </w:r>
      <w:r w:rsidRPr="006D6E4B">
        <w:rPr>
          <w:rFonts w:ascii="仿宋_GB2312" w:eastAsia="仿宋_GB2312" w:hAnsi="仿宋_GB2312" w:cs="仿宋_GB2312" w:hint="eastAsia"/>
          <w:sz w:val="32"/>
          <w:szCs w:val="32"/>
        </w:rPr>
        <w:t>绩效评价及考核的依据包括：</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（一）党中央、国务院及省委、省政府关于巩固拓展脱贫攻坚成果同乡村振兴有效衔接、全面推进乡村振兴加快农业农村现代化的方针政策和决策部署</w:t>
      </w:r>
      <w:r w:rsidRPr="006D6E4B">
        <w:rPr>
          <w:rFonts w:ascii="仿宋_GB2312" w:eastAsia="仿宋_GB2312" w:hAnsi="仿宋_GB2312" w:cs="仿宋_GB2312"/>
          <w:sz w:val="32"/>
          <w:szCs w:val="32"/>
        </w:rPr>
        <w:t>;</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（二）党中央、国务院及省委、省政府关于全面实施预算绩效管理的有关工作要求</w:t>
      </w:r>
      <w:r w:rsidRPr="006D6E4B">
        <w:rPr>
          <w:rFonts w:ascii="仿宋_GB2312" w:eastAsia="仿宋_GB2312" w:hAnsi="仿宋_GB2312" w:cs="仿宋_GB2312"/>
          <w:sz w:val="32"/>
          <w:szCs w:val="32"/>
        </w:rPr>
        <w:t>;</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（三）各级财政、乡村振兴、发展改革、民族工作、农业农村（农垦）、林业和草原等部门（以下统称相关部门）制定印发的衔接资金管理办法和资金项目管理等有关规章、规范性文件</w:t>
      </w:r>
      <w:r w:rsidRPr="006D6E4B">
        <w:rPr>
          <w:rFonts w:ascii="仿宋_GB2312" w:eastAsia="仿宋_GB2312" w:hAnsi="仿宋_GB2312" w:cs="仿宋_GB2312"/>
          <w:sz w:val="32"/>
          <w:szCs w:val="32"/>
        </w:rPr>
        <w:t>;</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（四）统计部门公布的有关统计数据，巩固脱贫成果后评估提供的有关数据，相关部门有关资金项目管理的资料，全国防返贫监测信息系统等数据</w:t>
      </w:r>
      <w:r w:rsidRPr="006D6E4B">
        <w:rPr>
          <w:rFonts w:ascii="仿宋_GB2312" w:eastAsia="仿宋_GB2312" w:hAnsi="仿宋_GB2312" w:cs="仿宋_GB2312"/>
          <w:sz w:val="32"/>
          <w:szCs w:val="32"/>
        </w:rPr>
        <w:t>;</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（五）各市上年度巩固拓展脱贫攻坚成果同乡村振兴有效衔接的情况总结</w:t>
      </w:r>
      <w:r w:rsidRPr="006D6E4B">
        <w:rPr>
          <w:rFonts w:ascii="仿宋_GB2312" w:eastAsia="仿宋_GB2312" w:hAnsi="仿宋_GB2312" w:cs="仿宋_GB2312"/>
          <w:sz w:val="32"/>
          <w:szCs w:val="32"/>
        </w:rPr>
        <w:t>;</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（六）下达资金的指标文件及相关资料</w:t>
      </w:r>
      <w:r w:rsidRPr="006D6E4B">
        <w:rPr>
          <w:rFonts w:ascii="仿宋_GB2312" w:eastAsia="仿宋_GB2312" w:hAnsi="仿宋_GB2312" w:cs="仿宋_GB2312"/>
          <w:sz w:val="32"/>
          <w:szCs w:val="32"/>
        </w:rPr>
        <w:t>;</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（七）预算一体化（直达资金系统）数据</w:t>
      </w:r>
      <w:r w:rsidRPr="006D6E4B">
        <w:rPr>
          <w:rFonts w:ascii="仿宋_GB2312" w:eastAsia="仿宋_GB2312" w:hAnsi="仿宋_GB2312" w:cs="仿宋_GB2312"/>
          <w:sz w:val="32"/>
          <w:szCs w:val="32"/>
        </w:rPr>
        <w:t>;</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（八）审计部门出具的与衔接资金有关的审计报告</w:t>
      </w:r>
      <w:r w:rsidRPr="006D6E4B">
        <w:rPr>
          <w:rFonts w:ascii="仿宋_GB2312" w:eastAsia="仿宋_GB2312" w:hAnsi="仿宋_GB2312" w:cs="仿宋_GB2312"/>
          <w:sz w:val="32"/>
          <w:szCs w:val="32"/>
        </w:rPr>
        <w:t>;</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（九）其他相关资料。</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第七条</w:t>
      </w:r>
      <w:r w:rsidR="00BB23E5">
        <w:rPr>
          <w:rFonts w:ascii="黑体" w:eastAsia="黑体" w:hAnsi="黑体" w:cs="黑体" w:hint="eastAsia"/>
          <w:sz w:val="32"/>
          <w:szCs w:val="32"/>
        </w:rPr>
        <w:t xml:space="preserve"> </w:t>
      </w:r>
      <w:r w:rsidRPr="006D6E4B">
        <w:rPr>
          <w:rFonts w:ascii="仿宋_GB2312" w:eastAsia="仿宋_GB2312" w:hAnsi="仿宋_GB2312" w:cs="仿宋_GB2312"/>
          <w:b/>
          <w:bCs/>
          <w:sz w:val="32"/>
          <w:szCs w:val="32"/>
        </w:rPr>
        <w:t xml:space="preserve"> </w:t>
      </w:r>
      <w:r w:rsidRPr="006D6E4B">
        <w:rPr>
          <w:rFonts w:ascii="仿宋_GB2312" w:eastAsia="仿宋_GB2312" w:hAnsi="仿宋_GB2312" w:cs="仿宋_GB2312" w:hint="eastAsia"/>
          <w:sz w:val="32"/>
          <w:szCs w:val="32"/>
        </w:rPr>
        <w:t>绩效评价及考核的主要内容包括资金保障、项目管理和使用成效等方面的情况。依据评价内容设定的绩效评价指标包括：</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（一）资金保障。包括市级履行支出责任情况和省以上衔接</w:t>
      </w:r>
      <w:r w:rsidRPr="006D6E4B">
        <w:rPr>
          <w:rFonts w:ascii="仿宋_GB2312" w:eastAsia="仿宋_GB2312" w:hAnsi="仿宋_GB2312" w:cs="仿宋_GB2312" w:hint="eastAsia"/>
          <w:sz w:val="32"/>
          <w:szCs w:val="32"/>
        </w:rPr>
        <w:lastRenderedPageBreak/>
        <w:t>资金分解下达进度等。</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（二）项目管理。包括项目库建设管理情况、项目绩效管理情况、信息公开和公告公示制度落实情况、跟踪督促及发现问题整改情况等。</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三）使用成效。包括有序推进项目实施等工作情况、预算执行率、巩固拓展脱贫攻坚成果情况、分任务资金使用效益（包括巩固拓展脱贫攻坚成果和乡村振兴任务、以工代赈任务、少数民族发展任务、欠发达国有农场巩固提升任务、欠发达国有林场巩固提升任务）、省以上衔接资金用于支持产业的发展比例等。</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（四）加减分。包括机制创新（加分指标）、执行中随意调减衔接资金预算（减分指标）、数据作假（减分指标）和违规违纪（减分指标）。</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绩效评价及考核的指标内容和计分方法，可根据巩固拓展脱贫攻坚成果、衔接推进乡村振兴工作重点在年度间适当调整。</w:t>
      </w:r>
    </w:p>
    <w:p w:rsid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第八条</w:t>
      </w:r>
      <w:r w:rsidRPr="006D6E4B">
        <w:rPr>
          <w:rFonts w:ascii="仿宋_GB2312" w:eastAsia="仿宋_GB2312" w:hAnsi="仿宋_GB2312" w:cs="仿宋_GB2312"/>
          <w:b/>
          <w:bCs/>
          <w:sz w:val="32"/>
          <w:szCs w:val="32"/>
        </w:rPr>
        <w:t xml:space="preserve"> </w:t>
      </w:r>
      <w:r w:rsidR="00BB23E5">
        <w:rPr>
          <w:rFonts w:ascii="仿宋_GB2312" w:eastAsia="仿宋_GB2312" w:hAnsi="仿宋_GB2312" w:cs="仿宋_GB2312" w:hint="eastAsia"/>
          <w:b/>
          <w:bCs/>
          <w:sz w:val="32"/>
          <w:szCs w:val="32"/>
        </w:rPr>
        <w:t xml:space="preserve"> </w:t>
      </w:r>
      <w:r w:rsidRPr="006D6E4B">
        <w:rPr>
          <w:rFonts w:ascii="仿宋_GB2312" w:eastAsia="仿宋_GB2312" w:hAnsi="仿宋_GB2312" w:cs="仿宋_GB2312" w:hint="eastAsia"/>
          <w:sz w:val="32"/>
          <w:szCs w:val="32"/>
        </w:rPr>
        <w:t>绩效评价及考核分级实施。根据《中共辽宁省委</w:t>
      </w:r>
      <w:r w:rsidRPr="006D6E4B">
        <w:rPr>
          <w:rFonts w:ascii="仿宋_GB2312" w:eastAsia="仿宋_GB2312" w:hAnsi="仿宋_GB2312" w:cs="仿宋_GB2312"/>
          <w:sz w:val="32"/>
          <w:szCs w:val="32"/>
        </w:rPr>
        <w:t xml:space="preserve"> </w:t>
      </w:r>
      <w:r w:rsidRPr="006D6E4B">
        <w:rPr>
          <w:rFonts w:ascii="仿宋_GB2312" w:eastAsia="仿宋_GB2312" w:hAnsi="仿宋_GB2312" w:cs="仿宋_GB2312" w:hint="eastAsia"/>
          <w:sz w:val="32"/>
          <w:szCs w:val="32"/>
        </w:rPr>
        <w:t>辽宁省人民政府关于全面实施预算绩效管理的实施意见》，相关部门对绩效评价及考核工作承担主体责任。省直相关部门负责对市级开展衔接资金使用管理情况绩效评价及考核。市级相关部门负责对市以下开展衔接资金使用管理情况绩效评价及考核。县级资金使用管理部门和财政部门要做好衔接资金项目绩效管理工作，合理确定项目绩效目标及指标，作为绩效执行监控和具体项目绩效评价的依据。</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第九条</w:t>
      </w:r>
      <w:r w:rsidR="00BB23E5">
        <w:rPr>
          <w:rFonts w:ascii="黑体" w:eastAsia="黑体" w:hAnsi="黑体" w:cs="黑体" w:hint="eastAsia"/>
          <w:sz w:val="32"/>
          <w:szCs w:val="32"/>
        </w:rPr>
        <w:t xml:space="preserve"> </w:t>
      </w:r>
      <w:r w:rsidRPr="006D6E4B">
        <w:rPr>
          <w:rFonts w:ascii="仿宋_GB2312" w:eastAsia="仿宋_GB2312" w:hAnsi="仿宋_GB2312" w:cs="仿宋_GB2312"/>
          <w:b/>
          <w:bCs/>
          <w:sz w:val="32"/>
          <w:szCs w:val="32"/>
        </w:rPr>
        <w:t xml:space="preserve"> </w:t>
      </w:r>
      <w:r w:rsidRPr="006D6E4B">
        <w:rPr>
          <w:rFonts w:ascii="仿宋_GB2312" w:eastAsia="仿宋_GB2312" w:hAnsi="仿宋_GB2312" w:cs="仿宋_GB2312" w:hint="eastAsia"/>
          <w:sz w:val="32"/>
          <w:szCs w:val="32"/>
        </w:rPr>
        <w:t>相关部门根据工作需要，可邀请委托有关机构或专</w:t>
      </w:r>
      <w:r w:rsidRPr="006D6E4B">
        <w:rPr>
          <w:rFonts w:ascii="仿宋_GB2312" w:eastAsia="仿宋_GB2312" w:hAnsi="仿宋_GB2312" w:cs="仿宋_GB2312" w:hint="eastAsia"/>
          <w:sz w:val="32"/>
          <w:szCs w:val="32"/>
        </w:rPr>
        <w:lastRenderedPageBreak/>
        <w:t>家等参与对衔接资金进行绩效评价及考核。</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第十条</w:t>
      </w:r>
      <w:r w:rsidR="00BB23E5">
        <w:rPr>
          <w:rFonts w:ascii="黑体" w:eastAsia="黑体" w:hAnsi="黑体" w:cs="黑体" w:hint="eastAsia"/>
          <w:sz w:val="32"/>
          <w:szCs w:val="32"/>
        </w:rPr>
        <w:t xml:space="preserve"> </w:t>
      </w:r>
      <w:r w:rsidRPr="006D6E4B">
        <w:rPr>
          <w:rFonts w:ascii="仿宋_GB2312" w:eastAsia="仿宋_GB2312" w:hAnsi="仿宋_GB2312" w:cs="仿宋_GB2312"/>
          <w:b/>
          <w:bCs/>
          <w:sz w:val="32"/>
          <w:szCs w:val="32"/>
        </w:rPr>
        <w:t xml:space="preserve"> </w:t>
      </w:r>
      <w:r w:rsidRPr="006D6E4B">
        <w:rPr>
          <w:rFonts w:ascii="仿宋_GB2312" w:eastAsia="仿宋_GB2312" w:hAnsi="仿宋_GB2312" w:cs="仿宋_GB2312" w:hint="eastAsia"/>
          <w:sz w:val="32"/>
          <w:szCs w:val="32"/>
        </w:rPr>
        <w:t>市级乡村振兴、财政部门联合其他资金使用管理部门，应于每年</w:t>
      </w:r>
      <w:r w:rsidRPr="006D6E4B">
        <w:rPr>
          <w:rFonts w:ascii="仿宋_GB2312" w:eastAsia="仿宋_GB2312" w:hAnsi="仿宋_GB2312" w:cs="仿宋_GB2312"/>
          <w:sz w:val="32"/>
          <w:szCs w:val="32"/>
        </w:rPr>
        <w:t>12月20日前，将本年度衔接资金绩效评价自评报告连同相关证明等材料报送省级相关部门，并对上报材料的</w:t>
      </w:r>
      <w:r w:rsidRPr="006D6E4B">
        <w:rPr>
          <w:rFonts w:ascii="仿宋_GB2312" w:eastAsia="仿宋_GB2312" w:hAnsi="仿宋_GB2312" w:cs="仿宋_GB2312" w:hint="eastAsia"/>
          <w:sz w:val="32"/>
          <w:szCs w:val="32"/>
        </w:rPr>
        <w:t>真实性、准确性、及时性和完整性负责。省级乡村振兴、财政部门联合其他资金使用管理部门，应于每年</w:t>
      </w:r>
      <w:r w:rsidRPr="006D6E4B">
        <w:rPr>
          <w:rFonts w:ascii="仿宋_GB2312" w:eastAsia="仿宋_GB2312" w:hAnsi="仿宋_GB2312" w:cs="仿宋_GB2312"/>
          <w:sz w:val="32"/>
          <w:szCs w:val="32"/>
        </w:rPr>
        <w:t>1月5日前，将上年度衔接资金绩效评价自评报告等相关材料报送中央相关部门，并抄送财政部辽宁监管局。</w:t>
      </w:r>
      <w:r w:rsidRPr="006D6E4B">
        <w:rPr>
          <w:rFonts w:ascii="仿宋_GB2312" w:eastAsia="仿宋_GB2312" w:hAnsi="仿宋_GB2312" w:cs="仿宋_GB2312" w:hint="eastAsia"/>
          <w:sz w:val="32"/>
          <w:szCs w:val="32"/>
        </w:rPr>
        <w:t>对弄虚作假的，直接在评价及考核结果中扣减</w:t>
      </w:r>
      <w:r w:rsidRPr="006D6E4B">
        <w:rPr>
          <w:rFonts w:ascii="仿宋_GB2312" w:eastAsia="仿宋_GB2312" w:hAnsi="仿宋_GB2312" w:cs="仿宋_GB2312"/>
          <w:sz w:val="32"/>
          <w:szCs w:val="32"/>
        </w:rPr>
        <w:t>10分。</w:t>
      </w:r>
    </w:p>
    <w:p w:rsid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第十一条</w:t>
      </w:r>
      <w:r w:rsidR="00BB23E5">
        <w:rPr>
          <w:rFonts w:ascii="黑体" w:eastAsia="黑体" w:hAnsi="黑体" w:cs="黑体" w:hint="eastAsia"/>
          <w:sz w:val="32"/>
          <w:szCs w:val="32"/>
        </w:rPr>
        <w:t xml:space="preserve"> </w:t>
      </w:r>
      <w:r w:rsidRPr="006D6E4B">
        <w:rPr>
          <w:rFonts w:ascii="仿宋_GB2312" w:eastAsia="仿宋_GB2312" w:hAnsi="仿宋_GB2312" w:cs="仿宋_GB2312"/>
          <w:sz w:val="32"/>
          <w:szCs w:val="32"/>
        </w:rPr>
        <w:t xml:space="preserve"> </w:t>
      </w:r>
      <w:r w:rsidRPr="006D6E4B">
        <w:rPr>
          <w:rFonts w:ascii="仿宋_GB2312" w:eastAsia="仿宋_GB2312" w:hAnsi="仿宋_GB2312" w:cs="仿宋_GB2312" w:hint="eastAsia"/>
          <w:sz w:val="32"/>
          <w:szCs w:val="32"/>
        </w:rPr>
        <w:t>对各市的绩效评价及考核，依据所设定的指标逐项计分后确定总得分，分任务评价考核的指标按照各项任务的衔接资金占比加权平均计算。根据得分将评价及考核结果划分为四个等级：</w:t>
      </w:r>
      <w:r w:rsidRPr="006D6E4B">
        <w:rPr>
          <w:rFonts w:ascii="仿宋_GB2312" w:eastAsia="仿宋_GB2312" w:hAnsi="仿宋_GB2312" w:cs="仿宋_GB2312"/>
          <w:sz w:val="32"/>
          <w:szCs w:val="32"/>
        </w:rPr>
        <w:t xml:space="preserve">A（≥90 </w:t>
      </w:r>
      <w:r w:rsidRPr="006D6E4B">
        <w:rPr>
          <w:rFonts w:ascii="仿宋_GB2312" w:eastAsia="仿宋_GB2312" w:hAnsi="仿宋_GB2312" w:cs="仿宋_GB2312" w:hint="eastAsia"/>
          <w:sz w:val="32"/>
          <w:szCs w:val="32"/>
        </w:rPr>
        <w:t>分）、</w:t>
      </w:r>
      <w:r w:rsidRPr="006D6E4B">
        <w:rPr>
          <w:rFonts w:ascii="仿宋_GB2312" w:eastAsia="仿宋_GB2312" w:hAnsi="仿宋_GB2312" w:cs="仿宋_GB2312"/>
          <w:sz w:val="32"/>
          <w:szCs w:val="32"/>
        </w:rPr>
        <w:t xml:space="preserve">B（≧80 </w:t>
      </w:r>
      <w:r w:rsidRPr="006D6E4B">
        <w:rPr>
          <w:rFonts w:ascii="仿宋_GB2312" w:eastAsia="仿宋_GB2312" w:hAnsi="仿宋_GB2312" w:cs="仿宋_GB2312" w:hint="eastAsia"/>
          <w:sz w:val="32"/>
          <w:szCs w:val="32"/>
        </w:rPr>
        <w:t>分</w:t>
      </w:r>
      <w:r w:rsidRPr="006D6E4B">
        <w:rPr>
          <w:rFonts w:ascii="仿宋_GB2312" w:eastAsia="仿宋_GB2312" w:hAnsi="仿宋_GB2312" w:cs="仿宋_GB2312"/>
          <w:sz w:val="32"/>
          <w:szCs w:val="32"/>
        </w:rPr>
        <w:t xml:space="preserve"> &lt;90 </w:t>
      </w:r>
      <w:r w:rsidRPr="006D6E4B">
        <w:rPr>
          <w:rFonts w:ascii="仿宋_GB2312" w:eastAsia="仿宋_GB2312" w:hAnsi="仿宋_GB2312" w:cs="仿宋_GB2312" w:hint="eastAsia"/>
          <w:sz w:val="32"/>
          <w:szCs w:val="32"/>
        </w:rPr>
        <w:t>分</w:t>
      </w:r>
      <w:r w:rsidRPr="006D6E4B">
        <w:rPr>
          <w:rFonts w:ascii="仿宋_GB2312" w:eastAsia="仿宋_GB2312" w:hAnsi="仿宋_GB2312" w:cs="仿宋_GB2312"/>
          <w:sz w:val="32"/>
          <w:szCs w:val="32"/>
        </w:rPr>
        <w:t xml:space="preserve"> </w:t>
      </w:r>
      <w:r w:rsidRPr="006D6E4B">
        <w:rPr>
          <w:rFonts w:ascii="仿宋_GB2312" w:eastAsia="仿宋_GB2312" w:hAnsi="仿宋_GB2312" w:cs="仿宋_GB2312" w:hint="eastAsia"/>
          <w:sz w:val="32"/>
          <w:szCs w:val="32"/>
        </w:rPr>
        <w:t>）</w:t>
      </w:r>
      <w:r w:rsidRPr="006D6E4B">
        <w:rPr>
          <w:rFonts w:ascii="仿宋_GB2312" w:eastAsia="仿宋_GB2312" w:hAnsi="仿宋_GB2312" w:cs="仿宋_GB2312"/>
          <w:sz w:val="32"/>
          <w:szCs w:val="32"/>
        </w:rPr>
        <w:t xml:space="preserve"> </w:t>
      </w:r>
      <w:r w:rsidRPr="006D6E4B">
        <w:rPr>
          <w:rFonts w:ascii="仿宋_GB2312" w:eastAsia="仿宋_GB2312" w:hAnsi="仿宋_GB2312" w:cs="仿宋_GB2312" w:hint="eastAsia"/>
          <w:sz w:val="32"/>
          <w:szCs w:val="32"/>
        </w:rPr>
        <w:t>、</w:t>
      </w:r>
      <w:r w:rsidRPr="006D6E4B">
        <w:rPr>
          <w:rFonts w:ascii="仿宋_GB2312" w:eastAsia="仿宋_GB2312" w:hAnsi="仿宋_GB2312" w:cs="仿宋_GB2312"/>
          <w:sz w:val="32"/>
          <w:szCs w:val="32"/>
        </w:rPr>
        <w:t xml:space="preserve">C（≧60 </w:t>
      </w:r>
      <w:r w:rsidRPr="006D6E4B">
        <w:rPr>
          <w:rFonts w:ascii="仿宋_GB2312" w:eastAsia="仿宋_GB2312" w:hAnsi="仿宋_GB2312" w:cs="仿宋_GB2312" w:hint="eastAsia"/>
          <w:sz w:val="32"/>
          <w:szCs w:val="32"/>
        </w:rPr>
        <w:t>分</w:t>
      </w:r>
      <w:r w:rsidRPr="006D6E4B">
        <w:rPr>
          <w:rFonts w:ascii="仿宋_GB2312" w:eastAsia="仿宋_GB2312" w:hAnsi="仿宋_GB2312" w:cs="仿宋_GB2312"/>
          <w:sz w:val="32"/>
          <w:szCs w:val="32"/>
        </w:rPr>
        <w:t xml:space="preserve"> &lt;80 </w:t>
      </w:r>
      <w:r w:rsidRPr="006D6E4B">
        <w:rPr>
          <w:rFonts w:ascii="仿宋_GB2312" w:eastAsia="仿宋_GB2312" w:hAnsi="仿宋_GB2312" w:cs="仿宋_GB2312" w:hint="eastAsia"/>
          <w:sz w:val="32"/>
          <w:szCs w:val="32"/>
        </w:rPr>
        <w:t>分）、</w:t>
      </w:r>
      <w:r w:rsidRPr="006D6E4B">
        <w:rPr>
          <w:rFonts w:ascii="仿宋_GB2312" w:eastAsia="仿宋_GB2312" w:hAnsi="仿宋_GB2312" w:cs="仿宋_GB2312"/>
          <w:sz w:val="32"/>
          <w:szCs w:val="32"/>
        </w:rPr>
        <w:t xml:space="preserve">D（&lt;60 </w:t>
      </w:r>
      <w:r w:rsidRPr="006D6E4B">
        <w:rPr>
          <w:rFonts w:ascii="仿宋_GB2312" w:eastAsia="仿宋_GB2312" w:hAnsi="仿宋_GB2312" w:cs="仿宋_GB2312" w:hint="eastAsia"/>
          <w:sz w:val="32"/>
          <w:szCs w:val="32"/>
        </w:rPr>
        <w:t>分）。</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第十二条</w:t>
      </w:r>
      <w:r w:rsidR="00BB23E5">
        <w:rPr>
          <w:rFonts w:ascii="黑体" w:eastAsia="黑体" w:hAnsi="黑体" w:cs="黑体" w:hint="eastAsia"/>
          <w:sz w:val="32"/>
          <w:szCs w:val="32"/>
        </w:rPr>
        <w:t xml:space="preserve"> </w:t>
      </w:r>
      <w:r w:rsidRPr="006D6E4B">
        <w:rPr>
          <w:rFonts w:ascii="仿宋_GB2312" w:eastAsia="仿宋_GB2312" w:hAnsi="仿宋_GB2312" w:cs="仿宋_GB2312"/>
          <w:b/>
          <w:bCs/>
          <w:sz w:val="32"/>
          <w:szCs w:val="32"/>
        </w:rPr>
        <w:t xml:space="preserve"> </w:t>
      </w:r>
      <w:r w:rsidRPr="006D6E4B">
        <w:rPr>
          <w:rFonts w:ascii="仿宋_GB2312" w:eastAsia="仿宋_GB2312" w:hAnsi="仿宋_GB2312" w:cs="仿宋_GB2312" w:hint="eastAsia"/>
          <w:sz w:val="32"/>
          <w:szCs w:val="32"/>
        </w:rPr>
        <w:t>对各市的绩效评价及考核结果采取适当的方式和范围进行通报，并纳入下一年度省以上财政衔接资金分配因素，实行奖优罚劣。</w:t>
      </w:r>
      <w:r w:rsidRPr="006D6E4B">
        <w:rPr>
          <w:rFonts w:ascii="仿宋_GB2312" w:eastAsia="仿宋_GB2312" w:hAnsi="仿宋_GB2312" w:cs="仿宋_GB2312"/>
          <w:sz w:val="32"/>
          <w:szCs w:val="32"/>
        </w:rPr>
        <w:t xml:space="preserve">    </w:t>
      </w:r>
    </w:p>
    <w:p w:rsid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第十三条</w:t>
      </w:r>
      <w:r w:rsidR="00BB23E5">
        <w:rPr>
          <w:rFonts w:ascii="黑体" w:eastAsia="黑体" w:hAnsi="黑体" w:cs="黑体" w:hint="eastAsia"/>
          <w:sz w:val="32"/>
          <w:szCs w:val="32"/>
        </w:rPr>
        <w:t xml:space="preserve"> </w:t>
      </w:r>
      <w:r w:rsidRPr="006D6E4B">
        <w:rPr>
          <w:rFonts w:ascii="仿宋_GB2312" w:eastAsia="仿宋_GB2312" w:hAnsi="仿宋_GB2312" w:cs="仿宋_GB2312"/>
          <w:b/>
          <w:bCs/>
          <w:sz w:val="32"/>
          <w:szCs w:val="32"/>
        </w:rPr>
        <w:t xml:space="preserve"> </w:t>
      </w:r>
      <w:r w:rsidRPr="006D6E4B">
        <w:rPr>
          <w:rFonts w:ascii="仿宋_GB2312" w:eastAsia="仿宋_GB2312" w:hAnsi="仿宋_GB2312" w:cs="仿宋_GB2312" w:hint="eastAsia"/>
          <w:sz w:val="32"/>
          <w:szCs w:val="32"/>
        </w:rPr>
        <w:t>各级财政和相关部门应加强绩效评价及考核结果应用，根据绩效评价及考核结果，及时总结经验，认真改进不足，提高项目管理水平和资金使用效益。</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第十四条</w:t>
      </w:r>
      <w:r w:rsidR="00BB23E5">
        <w:rPr>
          <w:rFonts w:ascii="黑体" w:eastAsia="黑体" w:hAnsi="黑体" w:cs="黑体" w:hint="eastAsia"/>
          <w:sz w:val="32"/>
          <w:szCs w:val="32"/>
        </w:rPr>
        <w:t xml:space="preserve"> </w:t>
      </w:r>
      <w:r w:rsidRPr="006D6E4B">
        <w:rPr>
          <w:rFonts w:ascii="仿宋_GB2312" w:eastAsia="仿宋_GB2312" w:hAnsi="仿宋_GB2312" w:cs="仿宋_GB2312"/>
          <w:b/>
          <w:bCs/>
          <w:sz w:val="32"/>
          <w:szCs w:val="32"/>
        </w:rPr>
        <w:t xml:space="preserve"> </w:t>
      </w:r>
      <w:r w:rsidRPr="006D6E4B">
        <w:rPr>
          <w:rFonts w:ascii="仿宋_GB2312" w:eastAsia="仿宋_GB2312" w:hAnsi="仿宋_GB2312" w:cs="仿宋_GB2312" w:hint="eastAsia"/>
          <w:sz w:val="32"/>
          <w:szCs w:val="32"/>
        </w:rPr>
        <w:t>市级财政部门会同相关部门根据本办法并结合实际情况，确定本地区具体评价及考核的方式和内容，制定衔接资金绩效评价及考核细则或年度实施方案，报省级相关部门备案。</w:t>
      </w:r>
    </w:p>
    <w:p w:rsid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lastRenderedPageBreak/>
        <w:t>第十五条</w:t>
      </w:r>
      <w:r w:rsidR="00BB23E5">
        <w:rPr>
          <w:rFonts w:ascii="黑体" w:eastAsia="黑体" w:hAnsi="黑体" w:cs="黑体" w:hint="eastAsia"/>
          <w:sz w:val="32"/>
          <w:szCs w:val="32"/>
        </w:rPr>
        <w:t xml:space="preserve"> </w:t>
      </w:r>
      <w:r w:rsidRPr="006D6E4B">
        <w:rPr>
          <w:rFonts w:ascii="仿宋_GB2312" w:eastAsia="仿宋_GB2312" w:hAnsi="仿宋_GB2312" w:cs="仿宋_GB2312"/>
          <w:sz w:val="32"/>
          <w:szCs w:val="32"/>
        </w:rPr>
        <w:t xml:space="preserve"> </w:t>
      </w:r>
      <w:r w:rsidRPr="006D6E4B">
        <w:rPr>
          <w:rFonts w:ascii="仿宋_GB2312" w:eastAsia="仿宋_GB2312" w:hAnsi="仿宋_GB2312" w:cs="仿宋_GB2312" w:hint="eastAsia"/>
          <w:sz w:val="32"/>
          <w:szCs w:val="32"/>
        </w:rPr>
        <w:t>各级财政和相关部门及工作人员在绩效评价及考核过程中，存在违反本办法规定的，以及滥用职权、玩忽职守、徇私舞弊等违法违纪行为的，按照国家有关规定追究相应责任</w:t>
      </w:r>
      <w:r w:rsidRPr="006D6E4B">
        <w:rPr>
          <w:rFonts w:ascii="仿宋_GB2312" w:eastAsia="仿宋_GB2312" w:hAnsi="仿宋_GB2312" w:cs="仿宋_GB2312"/>
          <w:sz w:val="32"/>
          <w:szCs w:val="32"/>
        </w:rPr>
        <w:t>;涉嫌犯罪的，依法移送有关机关处理。</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黑体" w:eastAsia="黑体" w:hAnsi="黑体" w:cs="黑体" w:hint="eastAsia"/>
          <w:sz w:val="32"/>
          <w:szCs w:val="32"/>
        </w:rPr>
        <w:t>第十六条</w:t>
      </w:r>
      <w:r w:rsidRPr="006D6E4B">
        <w:rPr>
          <w:rFonts w:ascii="仿宋_GB2312" w:eastAsia="仿宋_GB2312" w:hAnsi="仿宋_GB2312" w:cs="仿宋_GB2312"/>
          <w:b/>
          <w:bCs/>
          <w:sz w:val="32"/>
          <w:szCs w:val="32"/>
        </w:rPr>
        <w:t xml:space="preserve"> </w:t>
      </w:r>
      <w:r w:rsidR="00BB23E5">
        <w:rPr>
          <w:rFonts w:ascii="仿宋_GB2312" w:eastAsia="仿宋_GB2312" w:hAnsi="仿宋_GB2312" w:cs="仿宋_GB2312" w:hint="eastAsia"/>
          <w:b/>
          <w:bCs/>
          <w:sz w:val="32"/>
          <w:szCs w:val="32"/>
        </w:rPr>
        <w:t xml:space="preserve"> </w:t>
      </w:r>
      <w:r w:rsidRPr="006D6E4B">
        <w:rPr>
          <w:rFonts w:ascii="仿宋_GB2312" w:eastAsia="仿宋_GB2312" w:hAnsi="仿宋_GB2312" w:cs="仿宋_GB2312" w:hint="eastAsia"/>
          <w:sz w:val="32"/>
          <w:szCs w:val="32"/>
        </w:rPr>
        <w:t>本办法自印发之日起施行，《辽宁省财政专项扶贫资金绩效评价办法》（辽财农〔</w:t>
      </w:r>
      <w:r w:rsidRPr="006D6E4B">
        <w:rPr>
          <w:rFonts w:ascii="仿宋_GB2312" w:eastAsia="仿宋_GB2312" w:hAnsi="仿宋_GB2312" w:cs="仿宋_GB2312"/>
          <w:sz w:val="32"/>
          <w:szCs w:val="32"/>
        </w:rPr>
        <w:t>2017〕577 号）同时废止。</w:t>
      </w: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p>
    <w:p w:rsidR="006D6E4B" w:rsidRPr="006D6E4B" w:rsidRDefault="006D6E4B" w:rsidP="006D6E4B">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pPr>
      <w:r w:rsidRPr="006D6E4B">
        <w:rPr>
          <w:rFonts w:ascii="仿宋_GB2312" w:eastAsia="仿宋_GB2312" w:hAnsi="仿宋_GB2312" w:cs="仿宋_GB2312" w:hint="eastAsia"/>
          <w:sz w:val="32"/>
          <w:szCs w:val="32"/>
        </w:rPr>
        <w:t>附件：辽宁省衔接资金绩效评价及考核指标评分表</w:t>
      </w:r>
    </w:p>
    <w:p w:rsidR="006D6E4B" w:rsidRPr="006D6E4B" w:rsidRDefault="006D6E4B" w:rsidP="00F57A9E">
      <w:pPr>
        <w:widowControl w:val="0"/>
        <w:kinsoku/>
        <w:overflowPunct w:val="0"/>
        <w:autoSpaceDE/>
        <w:autoSpaceDN/>
        <w:adjustRightInd/>
        <w:snapToGrid/>
        <w:spacing w:line="560" w:lineRule="exact"/>
        <w:ind w:firstLineChars="200" w:firstLine="640"/>
        <w:jc w:val="both"/>
        <w:rPr>
          <w:rFonts w:ascii="仿宋_GB2312" w:eastAsia="仿宋_GB2312" w:hAnsi="仿宋_GB2312" w:cs="仿宋_GB2312"/>
          <w:sz w:val="32"/>
          <w:szCs w:val="32"/>
        </w:rPr>
        <w:sectPr w:rsidR="006D6E4B" w:rsidRPr="006D6E4B">
          <w:headerReference w:type="default" r:id="rId7"/>
          <w:footerReference w:type="default" r:id="rId8"/>
          <w:pgSz w:w="11849" w:h="16781"/>
          <w:pgMar w:top="1701" w:right="1417" w:bottom="1701" w:left="1417" w:header="0" w:footer="1304" w:gutter="0"/>
          <w:cols w:space="0"/>
        </w:sectPr>
      </w:pPr>
    </w:p>
    <w:p w:rsidR="006D6E4B" w:rsidRPr="006D6E4B" w:rsidRDefault="006D6E4B" w:rsidP="006D6E4B">
      <w:pPr>
        <w:spacing w:line="400" w:lineRule="exact"/>
        <w:ind w:rightChars="-492" w:right="-1033"/>
        <w:rPr>
          <w:rFonts w:ascii="黑体" w:eastAsia="黑体" w:hAnsi="黑体" w:cs="黑体"/>
          <w:sz w:val="32"/>
          <w:szCs w:val="32"/>
        </w:rPr>
      </w:pPr>
      <w:r w:rsidRPr="006D6E4B">
        <w:rPr>
          <w:rFonts w:ascii="黑体" w:eastAsia="黑体" w:hAnsi="黑体" w:cs="黑体" w:hint="eastAsia"/>
          <w:sz w:val="32"/>
          <w:szCs w:val="32"/>
        </w:rPr>
        <w:lastRenderedPageBreak/>
        <w:t>附件</w:t>
      </w:r>
    </w:p>
    <w:p w:rsidR="006D6E4B" w:rsidRPr="006D6E4B" w:rsidRDefault="006D6E4B" w:rsidP="006D6E4B">
      <w:pPr>
        <w:jc w:val="center"/>
        <w:rPr>
          <w:rFonts w:asciiTheme="minorEastAsia" w:eastAsiaTheme="minorEastAsia" w:hAnsiTheme="minorEastAsia" w:cstheme="minorEastAsia"/>
          <w:b/>
          <w:bCs/>
          <w:sz w:val="44"/>
          <w:szCs w:val="44"/>
        </w:rPr>
      </w:pPr>
      <w:r w:rsidRPr="006D6E4B">
        <w:rPr>
          <w:rFonts w:asciiTheme="minorEastAsia" w:eastAsiaTheme="minorEastAsia" w:hAnsiTheme="minorEastAsia" w:cstheme="minorEastAsia" w:hint="eastAsia"/>
          <w:b/>
          <w:bCs/>
          <w:sz w:val="44"/>
          <w:szCs w:val="44"/>
        </w:rPr>
        <w:t>辽宁省衔接资金绩效评价及考核指标评分表</w:t>
      </w:r>
    </w:p>
    <w:p w:rsidR="006D6E4B" w:rsidRDefault="006D6E4B">
      <w:pPr>
        <w:spacing w:line="44" w:lineRule="exact"/>
      </w:pPr>
    </w:p>
    <w:tbl>
      <w:tblPr>
        <w:tblStyle w:val="TableNormal"/>
        <w:tblW w:w="161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1093"/>
        <w:gridCol w:w="176"/>
        <w:gridCol w:w="653"/>
        <w:gridCol w:w="627"/>
        <w:gridCol w:w="720"/>
        <w:gridCol w:w="597"/>
        <w:gridCol w:w="610"/>
        <w:gridCol w:w="660"/>
        <w:gridCol w:w="649"/>
        <w:gridCol w:w="6456"/>
        <w:gridCol w:w="3266"/>
      </w:tblGrid>
      <w:tr w:rsidR="006D6E4B" w:rsidTr="006D6E4B">
        <w:trPr>
          <w:trHeight w:val="880"/>
          <w:jc w:val="center"/>
        </w:trPr>
        <w:tc>
          <w:tcPr>
            <w:tcW w:w="615" w:type="dxa"/>
            <w:vMerge w:val="restart"/>
            <w:vAlign w:val="center"/>
          </w:tcPr>
          <w:p w:rsidR="006D6E4B" w:rsidRDefault="00BB23E5">
            <w:pPr>
              <w:spacing w:before="62" w:line="221" w:lineRule="auto"/>
              <w:jc w:val="center"/>
              <w:rPr>
                <w:rFonts w:ascii="宋体" w:eastAsia="宋体" w:hAnsi="宋体" w:cs="宋体"/>
                <w:b/>
                <w:bCs/>
                <w:sz w:val="18"/>
                <w:szCs w:val="18"/>
              </w:rPr>
            </w:pPr>
            <w:r>
              <w:rPr>
                <w:rFonts w:ascii="宋体" w:eastAsia="宋体" w:hAnsi="宋体" w:cs="宋体"/>
                <w:b/>
                <w:bCs/>
                <w:spacing w:val="-2"/>
                <w:sz w:val="19"/>
                <w:szCs w:val="19"/>
              </w:rPr>
              <w:t>序号</w:t>
            </w:r>
          </w:p>
        </w:tc>
        <w:tc>
          <w:tcPr>
            <w:tcW w:w="1269" w:type="dxa"/>
            <w:gridSpan w:val="2"/>
            <w:vMerge w:val="restart"/>
            <w:vAlign w:val="center"/>
          </w:tcPr>
          <w:p w:rsidR="006D6E4B" w:rsidRDefault="00BB23E5">
            <w:pPr>
              <w:spacing w:before="62" w:line="220" w:lineRule="auto"/>
              <w:jc w:val="center"/>
              <w:rPr>
                <w:rFonts w:ascii="宋体" w:eastAsia="宋体" w:hAnsi="宋体" w:cs="宋体"/>
                <w:b/>
                <w:bCs/>
                <w:sz w:val="18"/>
                <w:szCs w:val="18"/>
              </w:rPr>
            </w:pPr>
            <w:r>
              <w:rPr>
                <w:rFonts w:ascii="宋体" w:eastAsia="宋体" w:hAnsi="宋体" w:cs="宋体"/>
                <w:b/>
                <w:bCs/>
                <w:spacing w:val="-3"/>
                <w:sz w:val="19"/>
                <w:szCs w:val="19"/>
              </w:rPr>
              <w:t>指</w:t>
            </w:r>
            <w:r>
              <w:rPr>
                <w:rFonts w:ascii="宋体" w:eastAsia="宋体" w:hAnsi="宋体" w:cs="宋体" w:hint="eastAsia"/>
                <w:b/>
                <w:bCs/>
                <w:spacing w:val="-3"/>
                <w:sz w:val="19"/>
                <w:szCs w:val="19"/>
              </w:rPr>
              <w:t xml:space="preserve"> </w:t>
            </w:r>
            <w:r>
              <w:rPr>
                <w:rFonts w:ascii="宋体" w:eastAsia="宋体" w:hAnsi="宋体" w:cs="宋体"/>
                <w:b/>
                <w:bCs/>
                <w:spacing w:val="-3"/>
                <w:sz w:val="19"/>
                <w:szCs w:val="19"/>
              </w:rPr>
              <w:t>标</w:t>
            </w:r>
          </w:p>
        </w:tc>
        <w:tc>
          <w:tcPr>
            <w:tcW w:w="653" w:type="dxa"/>
            <w:vMerge w:val="restart"/>
          </w:tcPr>
          <w:p w:rsidR="006D6E4B" w:rsidRDefault="006D6E4B">
            <w:pPr>
              <w:spacing w:line="245" w:lineRule="auto"/>
              <w:rPr>
                <w:b/>
                <w:bCs/>
              </w:rPr>
            </w:pPr>
          </w:p>
          <w:p w:rsidR="006D6E4B" w:rsidRDefault="006D6E4B">
            <w:pPr>
              <w:spacing w:line="245" w:lineRule="auto"/>
              <w:rPr>
                <w:b/>
                <w:bCs/>
              </w:rPr>
            </w:pPr>
          </w:p>
          <w:p w:rsidR="006D6E4B" w:rsidRDefault="00BB23E5">
            <w:pPr>
              <w:spacing w:before="62" w:line="219" w:lineRule="auto"/>
              <w:jc w:val="center"/>
              <w:rPr>
                <w:rFonts w:ascii="宋体" w:eastAsia="宋体" w:hAnsi="宋体" w:cs="宋体"/>
                <w:b/>
                <w:bCs/>
                <w:spacing w:val="-3"/>
                <w:sz w:val="19"/>
                <w:szCs w:val="19"/>
              </w:rPr>
            </w:pPr>
            <w:r>
              <w:rPr>
                <w:rFonts w:ascii="宋体" w:eastAsia="宋体" w:hAnsi="宋体" w:cs="宋体"/>
                <w:b/>
                <w:bCs/>
                <w:spacing w:val="-3"/>
                <w:sz w:val="19"/>
                <w:szCs w:val="19"/>
              </w:rPr>
              <w:t>指标</w:t>
            </w:r>
          </w:p>
          <w:p w:rsidR="006D6E4B" w:rsidRDefault="00BB23E5">
            <w:pPr>
              <w:spacing w:before="24" w:line="220" w:lineRule="auto"/>
              <w:jc w:val="center"/>
              <w:rPr>
                <w:rFonts w:ascii="宋体" w:eastAsia="宋体" w:hAnsi="宋体" w:cs="宋体"/>
                <w:b/>
                <w:bCs/>
                <w:spacing w:val="-4"/>
                <w:sz w:val="19"/>
                <w:szCs w:val="19"/>
              </w:rPr>
            </w:pPr>
            <w:r>
              <w:rPr>
                <w:rFonts w:ascii="宋体" w:eastAsia="宋体" w:hAnsi="宋体" w:cs="宋体"/>
                <w:b/>
                <w:bCs/>
                <w:spacing w:val="-3"/>
                <w:sz w:val="19"/>
                <w:szCs w:val="19"/>
              </w:rPr>
              <w:t>满</w:t>
            </w:r>
            <w:r>
              <w:rPr>
                <w:rFonts w:ascii="宋体" w:eastAsia="宋体" w:hAnsi="宋体" w:cs="宋体"/>
                <w:b/>
                <w:bCs/>
                <w:spacing w:val="-4"/>
                <w:sz w:val="19"/>
                <w:szCs w:val="19"/>
              </w:rPr>
              <w:t>分</w:t>
            </w:r>
          </w:p>
          <w:p w:rsidR="006D6E4B" w:rsidRDefault="00BB23E5">
            <w:pPr>
              <w:spacing w:before="24" w:line="220" w:lineRule="auto"/>
              <w:ind w:firstLine="51"/>
              <w:jc w:val="both"/>
              <w:rPr>
                <w:rFonts w:ascii="宋体" w:eastAsia="宋体" w:hAnsi="宋体" w:cs="宋体"/>
                <w:b/>
                <w:bCs/>
                <w:sz w:val="19"/>
                <w:szCs w:val="19"/>
              </w:rPr>
            </w:pPr>
            <w:r>
              <w:rPr>
                <w:rFonts w:ascii="宋体" w:eastAsia="宋体" w:hAnsi="宋体" w:cs="宋体"/>
                <w:b/>
                <w:bCs/>
                <w:spacing w:val="-4"/>
                <w:sz w:val="19"/>
                <w:szCs w:val="19"/>
              </w:rPr>
              <w:t>（</w:t>
            </w:r>
            <w:r>
              <w:rPr>
                <w:rFonts w:ascii="宋体" w:eastAsia="宋体" w:hAnsi="宋体" w:cs="宋体"/>
                <w:b/>
                <w:bCs/>
                <w:spacing w:val="-4"/>
                <w:sz w:val="19"/>
                <w:szCs w:val="19"/>
              </w:rPr>
              <w:t>100</w:t>
            </w:r>
          </w:p>
          <w:p w:rsidR="006D6E4B" w:rsidRDefault="00BB23E5">
            <w:pPr>
              <w:spacing w:before="45" w:line="163" w:lineRule="auto"/>
              <w:ind w:firstLine="291"/>
              <w:jc w:val="both"/>
              <w:rPr>
                <w:rFonts w:ascii="宋体" w:eastAsia="宋体" w:hAnsi="宋体" w:cs="宋体"/>
                <w:b/>
                <w:bCs/>
                <w:sz w:val="19"/>
                <w:szCs w:val="19"/>
              </w:rPr>
            </w:pPr>
            <w:r>
              <w:rPr>
                <w:rFonts w:ascii="宋体" w:eastAsia="宋体" w:hAnsi="宋体" w:cs="宋体"/>
                <w:b/>
                <w:bCs/>
                <w:spacing w:val="-3"/>
                <w:sz w:val="19"/>
                <w:szCs w:val="19"/>
              </w:rPr>
              <w:t>+3</w:t>
            </w:r>
          </w:p>
          <w:p w:rsidR="006D6E4B" w:rsidRDefault="00BB23E5">
            <w:pPr>
              <w:spacing w:line="222" w:lineRule="auto"/>
              <w:ind w:firstLine="191"/>
              <w:jc w:val="both"/>
              <w:rPr>
                <w:rFonts w:ascii="宋体" w:eastAsia="宋体" w:hAnsi="宋体" w:cs="宋体"/>
                <w:b/>
                <w:bCs/>
                <w:sz w:val="18"/>
                <w:szCs w:val="18"/>
              </w:rPr>
            </w:pPr>
            <w:r>
              <w:rPr>
                <w:rFonts w:ascii="宋体" w:eastAsia="宋体" w:hAnsi="宋体" w:cs="宋体"/>
                <w:b/>
                <w:bCs/>
                <w:spacing w:val="-2"/>
                <w:sz w:val="19"/>
                <w:szCs w:val="19"/>
              </w:rPr>
              <w:t>-30)</w:t>
            </w:r>
          </w:p>
        </w:tc>
        <w:tc>
          <w:tcPr>
            <w:tcW w:w="3863" w:type="dxa"/>
            <w:gridSpan w:val="6"/>
            <w:vAlign w:val="center"/>
          </w:tcPr>
          <w:p w:rsidR="006D6E4B" w:rsidRDefault="00BB23E5">
            <w:pPr>
              <w:spacing w:before="75" w:line="204" w:lineRule="auto"/>
              <w:jc w:val="center"/>
              <w:rPr>
                <w:rFonts w:ascii="宋体" w:eastAsia="宋体" w:hAnsi="宋体" w:cs="宋体"/>
                <w:b/>
                <w:bCs/>
                <w:spacing w:val="-2"/>
                <w:sz w:val="19"/>
                <w:szCs w:val="19"/>
              </w:rPr>
            </w:pPr>
            <w:r>
              <w:rPr>
                <w:rFonts w:ascii="宋体" w:eastAsia="宋体" w:hAnsi="宋体" w:cs="宋体"/>
                <w:b/>
                <w:bCs/>
                <w:spacing w:val="-2"/>
                <w:sz w:val="19"/>
                <w:szCs w:val="19"/>
              </w:rPr>
              <w:t>指标得分</w:t>
            </w:r>
          </w:p>
          <w:p w:rsidR="006D6E4B" w:rsidRDefault="00BB23E5">
            <w:pPr>
              <w:spacing w:before="75" w:line="204" w:lineRule="auto"/>
              <w:jc w:val="center"/>
              <w:rPr>
                <w:rFonts w:ascii="宋体" w:eastAsia="宋体" w:hAnsi="宋体" w:cs="宋体"/>
                <w:spacing w:val="-2"/>
                <w:sz w:val="19"/>
                <w:szCs w:val="19"/>
              </w:rPr>
            </w:pPr>
            <w:r>
              <w:rPr>
                <w:rFonts w:ascii="宋体" w:eastAsia="宋体" w:hAnsi="宋体" w:cs="宋体"/>
                <w:spacing w:val="-2"/>
                <w:sz w:val="19"/>
                <w:szCs w:val="19"/>
              </w:rPr>
              <w:t>（分任务评价及考核的指标小计得分按照各项</w:t>
            </w:r>
          </w:p>
          <w:p w:rsidR="006D6E4B" w:rsidRDefault="00BB23E5">
            <w:pPr>
              <w:spacing w:before="75" w:line="204" w:lineRule="auto"/>
              <w:jc w:val="center"/>
              <w:rPr>
                <w:rFonts w:ascii="宋体" w:eastAsia="宋体" w:hAnsi="宋体" w:cs="宋体"/>
                <w:b/>
                <w:bCs/>
                <w:sz w:val="18"/>
                <w:szCs w:val="18"/>
              </w:rPr>
            </w:pPr>
            <w:r>
              <w:rPr>
                <w:rFonts w:ascii="宋体" w:eastAsia="宋体" w:hAnsi="宋体" w:cs="宋体"/>
                <w:spacing w:val="-2"/>
                <w:sz w:val="19"/>
                <w:szCs w:val="19"/>
              </w:rPr>
              <w:t>任务的财政衔接资金占比加权平均计算）</w:t>
            </w:r>
          </w:p>
        </w:tc>
        <w:tc>
          <w:tcPr>
            <w:tcW w:w="6456" w:type="dxa"/>
            <w:vAlign w:val="center"/>
          </w:tcPr>
          <w:p w:rsidR="006D6E4B" w:rsidRDefault="00BB23E5">
            <w:pPr>
              <w:spacing w:before="75" w:line="204" w:lineRule="auto"/>
              <w:jc w:val="center"/>
              <w:rPr>
                <w:rFonts w:ascii="宋体" w:eastAsia="宋体" w:hAnsi="宋体" w:cs="宋体"/>
                <w:b/>
                <w:bCs/>
                <w:sz w:val="18"/>
                <w:szCs w:val="18"/>
              </w:rPr>
            </w:pPr>
            <w:r>
              <w:rPr>
                <w:rFonts w:ascii="宋体" w:eastAsia="宋体" w:hAnsi="宋体" w:cs="宋体"/>
                <w:b/>
                <w:bCs/>
                <w:spacing w:val="-2"/>
                <w:sz w:val="19"/>
                <w:szCs w:val="19"/>
              </w:rPr>
              <w:t>评价及考核内容和赋分规则</w:t>
            </w:r>
          </w:p>
        </w:tc>
        <w:tc>
          <w:tcPr>
            <w:tcW w:w="3266" w:type="dxa"/>
            <w:vMerge w:val="restart"/>
          </w:tcPr>
          <w:p w:rsidR="006D6E4B" w:rsidRDefault="006D6E4B">
            <w:pPr>
              <w:spacing w:before="75" w:line="204" w:lineRule="auto"/>
              <w:ind w:firstLine="1542"/>
              <w:jc w:val="both"/>
              <w:rPr>
                <w:rFonts w:ascii="宋体" w:eastAsia="宋体" w:hAnsi="宋体" w:cs="宋体"/>
                <w:b/>
                <w:bCs/>
                <w:spacing w:val="-2"/>
                <w:sz w:val="19"/>
                <w:szCs w:val="19"/>
              </w:rPr>
            </w:pPr>
          </w:p>
          <w:p w:rsidR="006D6E4B" w:rsidRDefault="006D6E4B">
            <w:pPr>
              <w:spacing w:before="75" w:line="204" w:lineRule="auto"/>
              <w:ind w:firstLine="1542"/>
              <w:jc w:val="both"/>
              <w:rPr>
                <w:rFonts w:ascii="宋体" w:eastAsia="宋体" w:hAnsi="宋体" w:cs="宋体"/>
                <w:b/>
                <w:bCs/>
                <w:spacing w:val="-2"/>
                <w:sz w:val="19"/>
                <w:szCs w:val="19"/>
              </w:rPr>
            </w:pPr>
          </w:p>
          <w:p w:rsidR="006D6E4B" w:rsidRDefault="006D6E4B">
            <w:pPr>
              <w:spacing w:before="75" w:line="204" w:lineRule="auto"/>
              <w:ind w:firstLine="1542"/>
              <w:jc w:val="both"/>
              <w:rPr>
                <w:rFonts w:ascii="宋体" w:eastAsia="宋体" w:hAnsi="宋体" w:cs="宋体"/>
                <w:b/>
                <w:bCs/>
                <w:spacing w:val="-2"/>
                <w:sz w:val="19"/>
                <w:szCs w:val="19"/>
              </w:rPr>
            </w:pPr>
          </w:p>
          <w:p w:rsidR="006D6E4B" w:rsidRDefault="00BB23E5">
            <w:pPr>
              <w:spacing w:before="75" w:line="204" w:lineRule="auto"/>
              <w:jc w:val="center"/>
              <w:rPr>
                <w:rFonts w:ascii="宋体" w:eastAsia="宋体" w:hAnsi="宋体" w:cs="宋体"/>
                <w:b/>
                <w:bCs/>
                <w:sz w:val="18"/>
                <w:szCs w:val="18"/>
              </w:rPr>
            </w:pPr>
            <w:r>
              <w:rPr>
                <w:rFonts w:ascii="宋体" w:eastAsia="宋体" w:hAnsi="宋体" w:cs="宋体"/>
                <w:b/>
                <w:bCs/>
                <w:spacing w:val="-2"/>
                <w:sz w:val="19"/>
                <w:szCs w:val="19"/>
              </w:rPr>
              <w:t>数据来源</w:t>
            </w:r>
          </w:p>
        </w:tc>
      </w:tr>
      <w:tr w:rsidR="006D6E4B" w:rsidTr="006D6E4B">
        <w:trPr>
          <w:trHeight w:val="1368"/>
          <w:jc w:val="center"/>
        </w:trPr>
        <w:tc>
          <w:tcPr>
            <w:tcW w:w="615" w:type="dxa"/>
            <w:vMerge/>
          </w:tcPr>
          <w:p w:rsidR="006D6E4B" w:rsidRDefault="006D6E4B">
            <w:pPr>
              <w:rPr>
                <w:b/>
                <w:bCs/>
              </w:rPr>
            </w:pPr>
          </w:p>
        </w:tc>
        <w:tc>
          <w:tcPr>
            <w:tcW w:w="1269" w:type="dxa"/>
            <w:gridSpan w:val="2"/>
            <w:vMerge/>
          </w:tcPr>
          <w:p w:rsidR="006D6E4B" w:rsidRDefault="006D6E4B">
            <w:pPr>
              <w:rPr>
                <w:b/>
                <w:bCs/>
              </w:rPr>
            </w:pPr>
          </w:p>
        </w:tc>
        <w:tc>
          <w:tcPr>
            <w:tcW w:w="653" w:type="dxa"/>
            <w:vMerge/>
          </w:tcPr>
          <w:p w:rsidR="006D6E4B" w:rsidRDefault="006D6E4B">
            <w:pPr>
              <w:rPr>
                <w:b/>
                <w:bCs/>
              </w:rPr>
            </w:pPr>
          </w:p>
        </w:tc>
        <w:tc>
          <w:tcPr>
            <w:tcW w:w="627" w:type="dxa"/>
            <w:vAlign w:val="center"/>
          </w:tcPr>
          <w:p w:rsidR="006D6E4B" w:rsidRDefault="00BB23E5">
            <w:pPr>
              <w:spacing w:before="1" w:line="212" w:lineRule="auto"/>
              <w:jc w:val="center"/>
              <w:rPr>
                <w:rFonts w:ascii="宋体" w:eastAsia="宋体" w:hAnsi="宋体" w:cs="宋体"/>
                <w:b/>
                <w:bCs/>
                <w:sz w:val="18"/>
                <w:szCs w:val="18"/>
              </w:rPr>
            </w:pPr>
            <w:r>
              <w:rPr>
                <w:rFonts w:ascii="宋体" w:eastAsia="宋体" w:hAnsi="宋体" w:cs="宋体" w:hint="eastAsia"/>
                <w:b/>
                <w:bCs/>
                <w:spacing w:val="-1"/>
                <w:sz w:val="18"/>
                <w:szCs w:val="18"/>
              </w:rPr>
              <w:t>小计</w:t>
            </w:r>
          </w:p>
        </w:tc>
        <w:tc>
          <w:tcPr>
            <w:tcW w:w="720" w:type="dxa"/>
            <w:vAlign w:val="center"/>
          </w:tcPr>
          <w:p w:rsidR="006D6E4B" w:rsidRDefault="00BB23E5">
            <w:pPr>
              <w:spacing w:before="1" w:line="212" w:lineRule="auto"/>
              <w:jc w:val="center"/>
              <w:rPr>
                <w:rFonts w:ascii="宋体" w:eastAsia="宋体" w:hAnsi="宋体" w:cs="宋体"/>
                <w:b/>
                <w:bCs/>
                <w:sz w:val="18"/>
                <w:szCs w:val="18"/>
              </w:rPr>
            </w:pPr>
            <w:r>
              <w:rPr>
                <w:rFonts w:ascii="宋体" w:eastAsia="宋体" w:hAnsi="宋体" w:cs="宋体" w:hint="eastAsia"/>
                <w:b/>
                <w:bCs/>
                <w:spacing w:val="-1"/>
                <w:sz w:val="18"/>
                <w:szCs w:val="18"/>
              </w:rPr>
              <w:t>巩</w:t>
            </w:r>
            <w:r>
              <w:rPr>
                <w:rFonts w:ascii="宋体" w:eastAsia="宋体" w:hAnsi="宋体" w:cs="宋体"/>
                <w:b/>
                <w:bCs/>
                <w:spacing w:val="-1"/>
                <w:sz w:val="18"/>
                <w:szCs w:val="18"/>
              </w:rPr>
              <w:t>固拓展脱贫攻坚成果和乡村振兴</w:t>
            </w:r>
            <w:r>
              <w:rPr>
                <w:rFonts w:ascii="宋体" w:eastAsia="宋体" w:hAnsi="宋体" w:cs="宋体"/>
                <w:b/>
                <w:bCs/>
                <w:spacing w:val="-2"/>
                <w:sz w:val="19"/>
                <w:szCs w:val="19"/>
              </w:rPr>
              <w:t>任务</w:t>
            </w:r>
          </w:p>
        </w:tc>
        <w:tc>
          <w:tcPr>
            <w:tcW w:w="597" w:type="dxa"/>
            <w:vAlign w:val="center"/>
          </w:tcPr>
          <w:p w:rsidR="006D6E4B" w:rsidRDefault="00BB23E5">
            <w:pPr>
              <w:spacing w:before="1" w:line="212" w:lineRule="auto"/>
              <w:jc w:val="center"/>
              <w:rPr>
                <w:rFonts w:ascii="宋体" w:eastAsia="宋体" w:hAnsi="宋体" w:cs="宋体"/>
                <w:b/>
                <w:bCs/>
                <w:sz w:val="17"/>
                <w:szCs w:val="17"/>
              </w:rPr>
            </w:pPr>
            <w:r>
              <w:rPr>
                <w:rFonts w:ascii="宋体" w:eastAsia="宋体" w:hAnsi="宋体" w:cs="宋体" w:hint="eastAsia"/>
                <w:b/>
                <w:bCs/>
                <w:spacing w:val="-1"/>
                <w:sz w:val="18"/>
                <w:szCs w:val="18"/>
              </w:rPr>
              <w:t>以工代赈任务</w:t>
            </w:r>
          </w:p>
        </w:tc>
        <w:tc>
          <w:tcPr>
            <w:tcW w:w="610" w:type="dxa"/>
            <w:vAlign w:val="center"/>
          </w:tcPr>
          <w:p w:rsidR="006D6E4B" w:rsidRDefault="00BB23E5">
            <w:pPr>
              <w:spacing w:before="1" w:line="212" w:lineRule="auto"/>
              <w:jc w:val="center"/>
              <w:rPr>
                <w:rFonts w:ascii="宋体" w:eastAsia="宋体" w:hAnsi="宋体" w:cs="宋体"/>
                <w:b/>
                <w:bCs/>
                <w:sz w:val="16"/>
                <w:szCs w:val="16"/>
              </w:rPr>
            </w:pPr>
            <w:r>
              <w:rPr>
                <w:rFonts w:ascii="宋体" w:eastAsia="宋体" w:hAnsi="宋体" w:cs="宋体" w:hint="eastAsia"/>
                <w:b/>
                <w:bCs/>
                <w:spacing w:val="-1"/>
                <w:sz w:val="18"/>
                <w:szCs w:val="18"/>
              </w:rPr>
              <w:t>少数民族发展</w:t>
            </w:r>
            <w:r>
              <w:rPr>
                <w:rFonts w:ascii="宋体" w:eastAsia="宋体" w:hAnsi="宋体" w:cs="宋体" w:hint="eastAsia"/>
                <w:b/>
                <w:bCs/>
                <w:spacing w:val="-1"/>
                <w:sz w:val="18"/>
                <w:szCs w:val="18"/>
              </w:rPr>
              <w:t xml:space="preserve"> </w:t>
            </w:r>
            <w:r>
              <w:rPr>
                <w:rFonts w:ascii="宋体" w:eastAsia="宋体" w:hAnsi="宋体" w:cs="宋体" w:hint="eastAsia"/>
                <w:b/>
                <w:bCs/>
                <w:spacing w:val="-1"/>
                <w:sz w:val="18"/>
                <w:szCs w:val="18"/>
              </w:rPr>
              <w:t>任务</w:t>
            </w:r>
          </w:p>
        </w:tc>
        <w:tc>
          <w:tcPr>
            <w:tcW w:w="660"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欠发达</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国有农</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场巩固</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提升</w:t>
            </w:r>
          </w:p>
          <w:p w:rsidR="006D6E4B" w:rsidRDefault="00BB23E5">
            <w:pPr>
              <w:spacing w:before="1" w:line="212" w:lineRule="auto"/>
              <w:jc w:val="center"/>
              <w:rPr>
                <w:rFonts w:ascii="宋体" w:eastAsia="宋体" w:hAnsi="宋体" w:cs="宋体"/>
                <w:b/>
                <w:bCs/>
                <w:sz w:val="15"/>
                <w:szCs w:val="15"/>
              </w:rPr>
            </w:pPr>
            <w:r>
              <w:rPr>
                <w:rFonts w:ascii="宋体" w:eastAsia="宋体" w:hAnsi="宋体" w:cs="宋体" w:hint="eastAsia"/>
                <w:b/>
                <w:bCs/>
                <w:spacing w:val="-1"/>
                <w:sz w:val="18"/>
                <w:szCs w:val="18"/>
              </w:rPr>
              <w:t>任务</w:t>
            </w:r>
          </w:p>
        </w:tc>
        <w:tc>
          <w:tcPr>
            <w:tcW w:w="649"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欠发达</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国有林</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场巩固</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提升</w:t>
            </w:r>
          </w:p>
          <w:p w:rsidR="006D6E4B" w:rsidRDefault="00BB23E5">
            <w:pPr>
              <w:spacing w:before="1" w:line="212" w:lineRule="auto"/>
              <w:jc w:val="center"/>
              <w:rPr>
                <w:rFonts w:ascii="宋体" w:eastAsia="宋体" w:hAnsi="宋体" w:cs="宋体"/>
                <w:b/>
                <w:bCs/>
                <w:sz w:val="18"/>
                <w:szCs w:val="18"/>
              </w:rPr>
            </w:pPr>
            <w:r>
              <w:rPr>
                <w:rFonts w:ascii="宋体" w:eastAsia="宋体" w:hAnsi="宋体" w:cs="宋体" w:hint="eastAsia"/>
                <w:b/>
                <w:bCs/>
                <w:spacing w:val="-1"/>
                <w:sz w:val="18"/>
                <w:szCs w:val="18"/>
              </w:rPr>
              <w:t>任务</w:t>
            </w:r>
          </w:p>
        </w:tc>
        <w:tc>
          <w:tcPr>
            <w:tcW w:w="6456" w:type="dxa"/>
          </w:tcPr>
          <w:p w:rsidR="006D6E4B" w:rsidRDefault="006D6E4B">
            <w:pPr>
              <w:spacing w:line="441" w:lineRule="auto"/>
              <w:rPr>
                <w:b/>
                <w:bCs/>
              </w:rPr>
            </w:pPr>
          </w:p>
          <w:p w:rsidR="006D6E4B" w:rsidRDefault="00BB23E5">
            <w:pPr>
              <w:spacing w:before="61" w:line="219" w:lineRule="auto"/>
              <w:ind w:firstLine="1459"/>
              <w:rPr>
                <w:rFonts w:ascii="宋体" w:eastAsia="宋体" w:hAnsi="宋体" w:cs="宋体"/>
                <w:b/>
                <w:bCs/>
                <w:sz w:val="18"/>
                <w:szCs w:val="18"/>
              </w:rPr>
            </w:pPr>
            <w:r>
              <w:rPr>
                <w:rFonts w:ascii="宋体" w:eastAsia="宋体" w:hAnsi="宋体" w:cs="宋体"/>
                <w:b/>
                <w:bCs/>
                <w:spacing w:val="4"/>
                <w:sz w:val="19"/>
                <w:szCs w:val="19"/>
              </w:rPr>
              <w:t>基础分</w:t>
            </w:r>
            <w:r>
              <w:rPr>
                <w:rFonts w:ascii="宋体" w:eastAsia="宋体" w:hAnsi="宋体" w:cs="宋体"/>
                <w:b/>
                <w:bCs/>
                <w:spacing w:val="4"/>
                <w:sz w:val="19"/>
                <w:szCs w:val="19"/>
              </w:rPr>
              <w:t>100</w:t>
            </w:r>
            <w:r>
              <w:rPr>
                <w:rFonts w:ascii="宋体" w:eastAsia="宋体" w:hAnsi="宋体" w:cs="宋体"/>
                <w:b/>
                <w:bCs/>
                <w:spacing w:val="4"/>
                <w:sz w:val="19"/>
                <w:szCs w:val="19"/>
              </w:rPr>
              <w:t>分（调整指标最高加</w:t>
            </w:r>
            <w:r>
              <w:rPr>
                <w:rFonts w:ascii="宋体" w:eastAsia="宋体" w:hAnsi="宋体" w:cs="宋体"/>
                <w:b/>
                <w:bCs/>
                <w:spacing w:val="4"/>
                <w:sz w:val="19"/>
                <w:szCs w:val="19"/>
              </w:rPr>
              <w:t>3</w:t>
            </w:r>
            <w:r>
              <w:rPr>
                <w:rFonts w:ascii="宋体" w:eastAsia="宋体" w:hAnsi="宋体" w:cs="宋体"/>
                <w:b/>
                <w:bCs/>
                <w:spacing w:val="4"/>
                <w:sz w:val="19"/>
                <w:szCs w:val="19"/>
              </w:rPr>
              <w:t>分，最多减</w:t>
            </w:r>
            <w:r>
              <w:rPr>
                <w:rFonts w:ascii="宋体" w:eastAsia="宋体" w:hAnsi="宋体" w:cs="宋体"/>
                <w:b/>
                <w:bCs/>
                <w:spacing w:val="4"/>
                <w:sz w:val="19"/>
                <w:szCs w:val="19"/>
              </w:rPr>
              <w:t>30</w:t>
            </w:r>
            <w:r>
              <w:rPr>
                <w:rFonts w:ascii="宋体" w:eastAsia="宋体" w:hAnsi="宋体" w:cs="宋体"/>
                <w:b/>
                <w:bCs/>
                <w:spacing w:val="4"/>
                <w:sz w:val="19"/>
                <w:szCs w:val="19"/>
              </w:rPr>
              <w:t>分）</w:t>
            </w:r>
          </w:p>
        </w:tc>
        <w:tc>
          <w:tcPr>
            <w:tcW w:w="3266" w:type="dxa"/>
            <w:vMerge/>
          </w:tcPr>
          <w:p w:rsidR="006D6E4B" w:rsidRDefault="006D6E4B">
            <w:pPr>
              <w:rPr>
                <w:b/>
                <w:bCs/>
              </w:rPr>
            </w:pPr>
          </w:p>
        </w:tc>
      </w:tr>
      <w:tr w:rsidR="006D6E4B" w:rsidTr="006D6E4B">
        <w:trPr>
          <w:trHeight w:val="440"/>
          <w:jc w:val="center"/>
        </w:trPr>
        <w:tc>
          <w:tcPr>
            <w:tcW w:w="615" w:type="dxa"/>
            <w:vMerge/>
          </w:tcPr>
          <w:p w:rsidR="006D6E4B" w:rsidRDefault="006D6E4B"/>
        </w:tc>
        <w:tc>
          <w:tcPr>
            <w:tcW w:w="1922" w:type="dxa"/>
            <w:gridSpan w:val="3"/>
          </w:tcPr>
          <w:p w:rsidR="006D6E4B" w:rsidRDefault="00BB23E5">
            <w:pPr>
              <w:spacing w:before="115" w:line="221" w:lineRule="auto"/>
              <w:ind w:firstLine="830"/>
              <w:rPr>
                <w:rFonts w:ascii="宋体" w:eastAsia="宋体" w:hAnsi="宋体" w:cs="宋体"/>
                <w:sz w:val="18"/>
                <w:szCs w:val="18"/>
              </w:rPr>
            </w:pPr>
            <w:r>
              <w:rPr>
                <w:rFonts w:ascii="宋体" w:eastAsia="宋体" w:hAnsi="宋体" w:cs="宋体"/>
                <w:b/>
                <w:bCs/>
                <w:spacing w:val="-2"/>
                <w:sz w:val="18"/>
                <w:szCs w:val="18"/>
              </w:rPr>
              <w:t>合</w:t>
            </w:r>
            <w:r>
              <w:rPr>
                <w:rFonts w:ascii="宋体" w:eastAsia="宋体" w:hAnsi="宋体" w:cs="宋体" w:hint="eastAsia"/>
                <w:b/>
                <w:bCs/>
                <w:spacing w:val="-2"/>
                <w:sz w:val="18"/>
                <w:szCs w:val="18"/>
              </w:rPr>
              <w:t xml:space="preserve"> </w:t>
            </w:r>
            <w:r>
              <w:rPr>
                <w:rFonts w:ascii="宋体" w:eastAsia="宋体" w:hAnsi="宋体" w:cs="宋体"/>
                <w:b/>
                <w:bCs/>
                <w:spacing w:val="-2"/>
                <w:sz w:val="18"/>
                <w:szCs w:val="18"/>
              </w:rPr>
              <w:t>计</w:t>
            </w:r>
          </w:p>
        </w:tc>
        <w:tc>
          <w:tcPr>
            <w:tcW w:w="627" w:type="dxa"/>
          </w:tcPr>
          <w:p w:rsidR="006D6E4B" w:rsidRDefault="006D6E4B"/>
        </w:tc>
        <w:tc>
          <w:tcPr>
            <w:tcW w:w="720" w:type="dxa"/>
          </w:tcPr>
          <w:p w:rsidR="006D6E4B" w:rsidRDefault="006D6E4B"/>
        </w:tc>
        <w:tc>
          <w:tcPr>
            <w:tcW w:w="597" w:type="dxa"/>
          </w:tcPr>
          <w:p w:rsidR="006D6E4B" w:rsidRDefault="006D6E4B"/>
        </w:tc>
        <w:tc>
          <w:tcPr>
            <w:tcW w:w="610" w:type="dxa"/>
          </w:tcPr>
          <w:p w:rsidR="006D6E4B" w:rsidRDefault="006D6E4B"/>
        </w:tc>
        <w:tc>
          <w:tcPr>
            <w:tcW w:w="660" w:type="dxa"/>
          </w:tcPr>
          <w:p w:rsidR="006D6E4B" w:rsidRDefault="006D6E4B"/>
        </w:tc>
        <w:tc>
          <w:tcPr>
            <w:tcW w:w="649" w:type="dxa"/>
          </w:tcPr>
          <w:p w:rsidR="006D6E4B" w:rsidRDefault="006D6E4B"/>
        </w:tc>
        <w:tc>
          <w:tcPr>
            <w:tcW w:w="6456" w:type="dxa"/>
          </w:tcPr>
          <w:p w:rsidR="006D6E4B" w:rsidRDefault="006D6E4B"/>
        </w:tc>
        <w:tc>
          <w:tcPr>
            <w:tcW w:w="3266" w:type="dxa"/>
          </w:tcPr>
          <w:p w:rsidR="006D6E4B" w:rsidRDefault="006D6E4B"/>
        </w:tc>
      </w:tr>
      <w:tr w:rsidR="006D6E4B" w:rsidTr="006D6E4B">
        <w:trPr>
          <w:trHeight w:val="435"/>
          <w:jc w:val="center"/>
        </w:trPr>
        <w:tc>
          <w:tcPr>
            <w:tcW w:w="615" w:type="dxa"/>
          </w:tcPr>
          <w:p w:rsidR="006D6E4B" w:rsidRDefault="00BB23E5">
            <w:pPr>
              <w:spacing w:before="126" w:line="222" w:lineRule="auto"/>
              <w:ind w:firstLine="89"/>
              <w:jc w:val="center"/>
              <w:rPr>
                <w:rFonts w:ascii="宋体" w:eastAsia="宋体" w:hAnsi="宋体" w:cs="宋体"/>
                <w:b/>
                <w:bCs/>
                <w:sz w:val="18"/>
                <w:szCs w:val="18"/>
              </w:rPr>
            </w:pPr>
            <w:r>
              <w:rPr>
                <w:rFonts w:ascii="宋体" w:eastAsia="宋体" w:hAnsi="宋体" w:cs="宋体"/>
                <w:b/>
                <w:bCs/>
                <w:spacing w:val="-9"/>
                <w:sz w:val="18"/>
                <w:szCs w:val="18"/>
              </w:rPr>
              <w:t>(</w:t>
            </w:r>
            <w:r>
              <w:rPr>
                <w:rFonts w:ascii="宋体" w:eastAsia="宋体" w:hAnsi="宋体" w:cs="宋体" w:hint="eastAsia"/>
                <w:b/>
                <w:bCs/>
                <w:spacing w:val="-9"/>
                <w:sz w:val="18"/>
                <w:szCs w:val="18"/>
              </w:rPr>
              <w:t>一）</w:t>
            </w:r>
          </w:p>
        </w:tc>
        <w:tc>
          <w:tcPr>
            <w:tcW w:w="1093" w:type="dxa"/>
          </w:tcPr>
          <w:p w:rsidR="006D6E4B" w:rsidRDefault="00BB23E5">
            <w:pPr>
              <w:spacing w:before="126" w:line="219" w:lineRule="auto"/>
              <w:ind w:firstLine="40"/>
              <w:jc w:val="center"/>
              <w:rPr>
                <w:rFonts w:ascii="宋体" w:eastAsia="宋体" w:hAnsi="宋体" w:cs="宋体"/>
                <w:b/>
                <w:bCs/>
                <w:sz w:val="18"/>
                <w:szCs w:val="18"/>
              </w:rPr>
            </w:pPr>
            <w:r>
              <w:rPr>
                <w:rFonts w:ascii="宋体" w:eastAsia="宋体" w:hAnsi="宋体" w:cs="宋体"/>
                <w:b/>
                <w:bCs/>
                <w:spacing w:val="1"/>
                <w:sz w:val="18"/>
                <w:szCs w:val="18"/>
              </w:rPr>
              <w:t>资金保障</w:t>
            </w:r>
          </w:p>
        </w:tc>
        <w:tc>
          <w:tcPr>
            <w:tcW w:w="829" w:type="dxa"/>
            <w:gridSpan w:val="2"/>
          </w:tcPr>
          <w:p w:rsidR="006D6E4B" w:rsidRDefault="00BB23E5">
            <w:pPr>
              <w:spacing w:before="126" w:line="220" w:lineRule="auto"/>
              <w:ind w:firstLine="212"/>
              <w:rPr>
                <w:rFonts w:ascii="宋体" w:eastAsia="宋体" w:hAnsi="宋体" w:cs="宋体"/>
                <w:b/>
                <w:bCs/>
                <w:sz w:val="18"/>
                <w:szCs w:val="18"/>
              </w:rPr>
            </w:pPr>
            <w:r>
              <w:rPr>
                <w:rFonts w:ascii="宋体" w:eastAsia="宋体" w:hAnsi="宋体" w:cs="宋体"/>
                <w:b/>
                <w:bCs/>
                <w:spacing w:val="-7"/>
                <w:sz w:val="18"/>
                <w:szCs w:val="18"/>
              </w:rPr>
              <w:t>1</w:t>
            </w:r>
            <w:r>
              <w:rPr>
                <w:rFonts w:ascii="宋体" w:eastAsia="宋体" w:hAnsi="宋体" w:cs="宋体" w:hint="eastAsia"/>
                <w:b/>
                <w:bCs/>
                <w:spacing w:val="-7"/>
                <w:sz w:val="18"/>
                <w:szCs w:val="18"/>
              </w:rPr>
              <w:t>5</w:t>
            </w:r>
            <w:r>
              <w:rPr>
                <w:rFonts w:ascii="宋体" w:eastAsia="宋体" w:hAnsi="宋体" w:cs="宋体"/>
                <w:b/>
                <w:bCs/>
                <w:spacing w:val="-53"/>
                <w:sz w:val="18"/>
                <w:szCs w:val="18"/>
              </w:rPr>
              <w:t xml:space="preserve"> </w:t>
            </w:r>
            <w:r>
              <w:rPr>
                <w:rFonts w:ascii="宋体" w:eastAsia="宋体" w:hAnsi="宋体" w:cs="宋体"/>
                <w:b/>
                <w:bCs/>
                <w:spacing w:val="-7"/>
                <w:sz w:val="18"/>
                <w:szCs w:val="18"/>
              </w:rPr>
              <w:t>分</w:t>
            </w:r>
          </w:p>
        </w:tc>
        <w:tc>
          <w:tcPr>
            <w:tcW w:w="627" w:type="dxa"/>
          </w:tcPr>
          <w:p w:rsidR="006D6E4B" w:rsidRDefault="006D6E4B">
            <w:pPr>
              <w:rPr>
                <w:b/>
                <w:bCs/>
              </w:rPr>
            </w:pPr>
          </w:p>
        </w:tc>
        <w:tc>
          <w:tcPr>
            <w:tcW w:w="3236" w:type="dxa"/>
            <w:gridSpan w:val="5"/>
          </w:tcPr>
          <w:p w:rsidR="006D6E4B" w:rsidRDefault="006D6E4B">
            <w:pPr>
              <w:rPr>
                <w:b/>
                <w:bCs/>
              </w:rPr>
            </w:pPr>
          </w:p>
        </w:tc>
        <w:tc>
          <w:tcPr>
            <w:tcW w:w="6456" w:type="dxa"/>
          </w:tcPr>
          <w:p w:rsidR="006D6E4B" w:rsidRDefault="00BB23E5" w:rsidP="00F57A9E">
            <w:pPr>
              <w:spacing w:before="126" w:line="218" w:lineRule="auto"/>
              <w:ind w:firstLineChars="200" w:firstLine="381"/>
              <w:jc w:val="both"/>
              <w:rPr>
                <w:rFonts w:ascii="宋体" w:eastAsia="宋体" w:hAnsi="宋体" w:cs="宋体"/>
                <w:b/>
                <w:bCs/>
                <w:sz w:val="18"/>
                <w:szCs w:val="18"/>
              </w:rPr>
            </w:pPr>
            <w:r>
              <w:rPr>
                <w:rFonts w:ascii="宋体" w:eastAsia="宋体" w:hAnsi="宋体" w:cs="宋体"/>
                <w:b/>
                <w:bCs/>
                <w:spacing w:val="10"/>
                <w:sz w:val="18"/>
                <w:szCs w:val="18"/>
              </w:rPr>
              <w:t>主要评价及考核资金投入规模和分解下达进度</w:t>
            </w:r>
          </w:p>
        </w:tc>
        <w:tc>
          <w:tcPr>
            <w:tcW w:w="3266" w:type="dxa"/>
          </w:tcPr>
          <w:p w:rsidR="006D6E4B" w:rsidRDefault="006D6E4B" w:rsidP="006D6E4B">
            <w:pPr>
              <w:jc w:val="both"/>
            </w:pPr>
          </w:p>
        </w:tc>
      </w:tr>
      <w:tr w:rsidR="006D6E4B" w:rsidTr="006D6E4B">
        <w:trPr>
          <w:trHeight w:val="90"/>
          <w:jc w:val="center"/>
        </w:trPr>
        <w:tc>
          <w:tcPr>
            <w:tcW w:w="615" w:type="dxa"/>
            <w:vAlign w:val="center"/>
          </w:tcPr>
          <w:p w:rsidR="006D6E4B" w:rsidRDefault="00BB23E5">
            <w:pPr>
              <w:spacing w:before="59" w:line="185" w:lineRule="auto"/>
              <w:ind w:firstLineChars="100" w:firstLine="180"/>
              <w:jc w:val="center"/>
              <w:rPr>
                <w:rFonts w:ascii="宋体" w:eastAsia="宋体" w:hAnsi="宋体" w:cs="宋体"/>
                <w:sz w:val="18"/>
                <w:szCs w:val="18"/>
              </w:rPr>
            </w:pPr>
            <w:r>
              <w:rPr>
                <w:rFonts w:ascii="宋体" w:eastAsia="宋体" w:hAnsi="宋体" w:cs="宋体"/>
                <w:sz w:val="18"/>
                <w:szCs w:val="18"/>
              </w:rPr>
              <w:t>1</w:t>
            </w:r>
          </w:p>
        </w:tc>
        <w:tc>
          <w:tcPr>
            <w:tcW w:w="1093" w:type="dxa"/>
            <w:vAlign w:val="center"/>
          </w:tcPr>
          <w:p w:rsidR="006D6E4B" w:rsidRDefault="00BB23E5">
            <w:pPr>
              <w:spacing w:before="59" w:line="251" w:lineRule="auto"/>
              <w:ind w:right="66"/>
              <w:jc w:val="center"/>
              <w:rPr>
                <w:rFonts w:ascii="宋体" w:eastAsia="宋体" w:hAnsi="宋体" w:cs="宋体"/>
                <w:spacing w:val="3"/>
                <w:sz w:val="18"/>
                <w:szCs w:val="18"/>
              </w:rPr>
            </w:pPr>
            <w:r>
              <w:rPr>
                <w:rFonts w:ascii="宋体" w:eastAsia="宋体" w:hAnsi="宋体" w:cs="宋体" w:hint="eastAsia"/>
                <w:spacing w:val="3"/>
                <w:sz w:val="18"/>
                <w:szCs w:val="18"/>
              </w:rPr>
              <w:t>市县</w:t>
            </w:r>
            <w:r>
              <w:rPr>
                <w:rFonts w:ascii="宋体" w:eastAsia="宋体" w:hAnsi="宋体" w:cs="宋体"/>
                <w:spacing w:val="3"/>
                <w:sz w:val="18"/>
                <w:szCs w:val="18"/>
              </w:rPr>
              <w:t>级</w:t>
            </w:r>
          </w:p>
          <w:p w:rsidR="006D6E4B" w:rsidRDefault="00BB23E5">
            <w:pPr>
              <w:spacing w:before="59" w:line="251" w:lineRule="auto"/>
              <w:ind w:right="66"/>
              <w:jc w:val="center"/>
              <w:rPr>
                <w:rFonts w:ascii="宋体" w:eastAsia="宋体" w:hAnsi="宋体" w:cs="宋体"/>
                <w:spacing w:val="3"/>
                <w:sz w:val="18"/>
                <w:szCs w:val="18"/>
              </w:rPr>
            </w:pPr>
            <w:r>
              <w:rPr>
                <w:rFonts w:ascii="宋体" w:eastAsia="宋体" w:hAnsi="宋体" w:cs="宋体"/>
                <w:spacing w:val="3"/>
                <w:sz w:val="18"/>
                <w:szCs w:val="18"/>
              </w:rPr>
              <w:t>履行支出</w:t>
            </w:r>
          </w:p>
          <w:p w:rsidR="006D6E4B" w:rsidRDefault="00BB23E5">
            <w:pPr>
              <w:spacing w:before="59" w:line="251" w:lineRule="auto"/>
              <w:ind w:right="66"/>
              <w:jc w:val="center"/>
              <w:rPr>
                <w:rFonts w:ascii="宋体" w:eastAsia="宋体" w:hAnsi="宋体" w:cs="宋体"/>
                <w:sz w:val="18"/>
                <w:szCs w:val="18"/>
              </w:rPr>
            </w:pPr>
            <w:r>
              <w:rPr>
                <w:rFonts w:ascii="宋体" w:eastAsia="宋体" w:hAnsi="宋体" w:cs="宋体" w:hint="eastAsia"/>
                <w:spacing w:val="3"/>
                <w:sz w:val="18"/>
                <w:szCs w:val="18"/>
              </w:rPr>
              <w:t>责</w:t>
            </w:r>
            <w:r>
              <w:rPr>
                <w:rFonts w:ascii="宋体" w:eastAsia="宋体" w:hAnsi="宋体" w:cs="宋体"/>
                <w:spacing w:val="1"/>
                <w:sz w:val="18"/>
                <w:szCs w:val="18"/>
              </w:rPr>
              <w:t>任情况</w:t>
            </w:r>
          </w:p>
        </w:tc>
        <w:tc>
          <w:tcPr>
            <w:tcW w:w="829" w:type="dxa"/>
            <w:gridSpan w:val="2"/>
          </w:tcPr>
          <w:p w:rsidR="006D6E4B" w:rsidRDefault="006D6E4B">
            <w:pPr>
              <w:spacing w:before="58" w:line="220" w:lineRule="auto"/>
              <w:ind w:firstLine="262"/>
              <w:rPr>
                <w:rFonts w:ascii="宋体" w:eastAsia="宋体" w:hAnsi="宋体" w:cs="宋体"/>
                <w:spacing w:val="8"/>
                <w:sz w:val="18"/>
                <w:szCs w:val="18"/>
              </w:rPr>
            </w:pPr>
          </w:p>
          <w:p w:rsidR="006D6E4B" w:rsidRDefault="00BB23E5">
            <w:pPr>
              <w:spacing w:before="58" w:line="220" w:lineRule="auto"/>
              <w:ind w:firstLine="262"/>
              <w:rPr>
                <w:rFonts w:ascii="宋体" w:eastAsia="宋体" w:hAnsi="宋体" w:cs="宋体"/>
                <w:sz w:val="18"/>
                <w:szCs w:val="18"/>
              </w:rPr>
            </w:pPr>
            <w:r>
              <w:rPr>
                <w:rFonts w:ascii="宋体" w:eastAsia="宋体" w:hAnsi="宋体" w:cs="宋体" w:hint="eastAsia"/>
                <w:spacing w:val="8"/>
                <w:sz w:val="18"/>
                <w:szCs w:val="18"/>
              </w:rPr>
              <w:t>6</w:t>
            </w:r>
            <w:r>
              <w:rPr>
                <w:rFonts w:ascii="宋体" w:eastAsia="宋体" w:hAnsi="宋体" w:cs="宋体"/>
                <w:spacing w:val="8"/>
                <w:sz w:val="18"/>
                <w:szCs w:val="18"/>
              </w:rPr>
              <w:t>分</w:t>
            </w:r>
          </w:p>
        </w:tc>
        <w:tc>
          <w:tcPr>
            <w:tcW w:w="627" w:type="dxa"/>
          </w:tcPr>
          <w:p w:rsidR="006D6E4B" w:rsidRDefault="006D6E4B"/>
        </w:tc>
        <w:tc>
          <w:tcPr>
            <w:tcW w:w="3236" w:type="dxa"/>
            <w:gridSpan w:val="5"/>
          </w:tcPr>
          <w:p w:rsidR="006D6E4B" w:rsidRDefault="006D6E4B"/>
          <w:p w:rsidR="006D6E4B" w:rsidRDefault="006D6E4B"/>
        </w:tc>
        <w:tc>
          <w:tcPr>
            <w:tcW w:w="6456" w:type="dxa"/>
            <w:vAlign w:val="center"/>
          </w:tcPr>
          <w:p w:rsidR="006D6E4B" w:rsidRDefault="00BB23E5" w:rsidP="00F57A9E">
            <w:pPr>
              <w:spacing w:before="58" w:line="218" w:lineRule="auto"/>
              <w:ind w:firstLineChars="200" w:firstLine="383"/>
              <w:jc w:val="both"/>
              <w:rPr>
                <w:rFonts w:ascii="宋体" w:eastAsia="宋体" w:hAnsi="宋体" w:cs="宋体"/>
                <w:sz w:val="18"/>
                <w:szCs w:val="18"/>
              </w:rPr>
            </w:pPr>
            <w:r>
              <w:rPr>
                <w:rFonts w:ascii="宋体" w:eastAsia="宋体" w:hAnsi="宋体" w:cs="宋体" w:hint="eastAsia"/>
                <w:spacing w:val="10"/>
                <w:w w:val="101"/>
                <w:sz w:val="18"/>
                <w:szCs w:val="18"/>
              </w:rPr>
              <w:t>市、县</w:t>
            </w:r>
            <w:r>
              <w:rPr>
                <w:rFonts w:ascii="宋体" w:eastAsia="宋体" w:hAnsi="宋体" w:cs="宋体"/>
                <w:spacing w:val="10"/>
                <w:w w:val="101"/>
                <w:sz w:val="18"/>
                <w:szCs w:val="18"/>
              </w:rPr>
              <w:t>预算安排的衔接资金增幅</w:t>
            </w:r>
            <w:r>
              <w:rPr>
                <w:rFonts w:ascii="宋体" w:eastAsia="宋体" w:hAnsi="宋体" w:cs="宋体"/>
                <w:spacing w:val="10"/>
                <w:w w:val="101"/>
                <w:sz w:val="18"/>
                <w:szCs w:val="18"/>
              </w:rPr>
              <w:t>≥0</w:t>
            </w:r>
            <w:r>
              <w:rPr>
                <w:rFonts w:ascii="宋体" w:eastAsia="宋体" w:hAnsi="宋体" w:cs="宋体"/>
                <w:spacing w:val="10"/>
                <w:w w:val="101"/>
                <w:sz w:val="18"/>
                <w:szCs w:val="18"/>
              </w:rPr>
              <w:t>，</w:t>
            </w:r>
            <w:r>
              <w:rPr>
                <w:rFonts w:ascii="宋体" w:eastAsia="宋体" w:hAnsi="宋体" w:cs="宋体" w:hint="eastAsia"/>
                <w:spacing w:val="10"/>
                <w:w w:val="101"/>
                <w:sz w:val="18"/>
                <w:szCs w:val="18"/>
              </w:rPr>
              <w:t>各</w:t>
            </w:r>
            <w:r>
              <w:rPr>
                <w:rFonts w:ascii="宋体" w:eastAsia="宋体" w:hAnsi="宋体" w:cs="宋体"/>
                <w:spacing w:val="10"/>
                <w:w w:val="101"/>
                <w:sz w:val="18"/>
                <w:szCs w:val="18"/>
              </w:rPr>
              <w:t>得满分</w:t>
            </w:r>
            <w:r>
              <w:rPr>
                <w:rFonts w:ascii="宋体" w:eastAsia="宋体" w:hAnsi="宋体" w:cs="宋体" w:hint="eastAsia"/>
                <w:spacing w:val="10"/>
                <w:w w:val="101"/>
                <w:sz w:val="18"/>
                <w:szCs w:val="18"/>
              </w:rPr>
              <w:t>3</w:t>
            </w:r>
            <w:r>
              <w:rPr>
                <w:rFonts w:ascii="宋体" w:eastAsia="宋体" w:hAnsi="宋体" w:cs="宋体" w:hint="eastAsia"/>
                <w:spacing w:val="10"/>
                <w:w w:val="101"/>
                <w:sz w:val="18"/>
                <w:szCs w:val="18"/>
              </w:rPr>
              <w:t>分</w:t>
            </w:r>
            <w:r>
              <w:rPr>
                <w:rFonts w:ascii="宋体" w:eastAsia="宋体" w:hAnsi="宋体" w:cs="宋体"/>
                <w:spacing w:val="10"/>
                <w:w w:val="101"/>
                <w:sz w:val="18"/>
                <w:szCs w:val="18"/>
              </w:rPr>
              <w:t>;</w:t>
            </w:r>
            <w:r>
              <w:rPr>
                <w:rFonts w:ascii="宋体" w:eastAsia="宋体" w:hAnsi="宋体" w:cs="宋体"/>
                <w:spacing w:val="10"/>
                <w:w w:val="101"/>
                <w:sz w:val="18"/>
                <w:szCs w:val="18"/>
              </w:rPr>
              <w:t>否则得</w:t>
            </w:r>
            <w:r>
              <w:rPr>
                <w:rFonts w:ascii="宋体" w:eastAsia="宋体" w:hAnsi="宋体" w:cs="宋体"/>
                <w:spacing w:val="10"/>
                <w:w w:val="101"/>
                <w:sz w:val="18"/>
                <w:szCs w:val="18"/>
              </w:rPr>
              <w:t>0</w:t>
            </w:r>
            <w:r>
              <w:rPr>
                <w:rFonts w:ascii="宋体" w:eastAsia="宋体" w:hAnsi="宋体" w:cs="宋体"/>
                <w:spacing w:val="10"/>
                <w:w w:val="101"/>
                <w:sz w:val="18"/>
                <w:szCs w:val="18"/>
              </w:rPr>
              <w:t>分。</w:t>
            </w:r>
          </w:p>
        </w:tc>
        <w:tc>
          <w:tcPr>
            <w:tcW w:w="3266" w:type="dxa"/>
            <w:vAlign w:val="center"/>
          </w:tcPr>
          <w:p w:rsidR="006D6E4B" w:rsidRDefault="00BB23E5" w:rsidP="00F57A9E">
            <w:pPr>
              <w:widowControl w:val="0"/>
              <w:kinsoku/>
              <w:overflowPunct w:val="0"/>
              <w:autoSpaceDE/>
              <w:autoSpaceDN/>
              <w:spacing w:line="250" w:lineRule="auto"/>
              <w:ind w:firstLineChars="200" w:firstLine="382"/>
              <w:jc w:val="both"/>
              <w:rPr>
                <w:rFonts w:ascii="宋体" w:eastAsia="宋体" w:hAnsi="宋体" w:cs="宋体"/>
                <w:sz w:val="18"/>
                <w:szCs w:val="18"/>
              </w:rPr>
            </w:pPr>
            <w:r>
              <w:rPr>
                <w:rFonts w:ascii="宋体" w:eastAsia="宋体" w:hAnsi="宋体" w:cs="宋体" w:hint="eastAsia"/>
                <w:spacing w:val="11"/>
                <w:sz w:val="18"/>
                <w:szCs w:val="18"/>
              </w:rPr>
              <w:t>预算一体化（直达资金系统），</w:t>
            </w:r>
            <w:r>
              <w:rPr>
                <w:rFonts w:ascii="宋体" w:eastAsia="宋体" w:hAnsi="宋体" w:cs="宋体"/>
                <w:spacing w:val="11"/>
                <w:sz w:val="18"/>
                <w:szCs w:val="18"/>
              </w:rPr>
              <w:t>防返贫监测信息系</w:t>
            </w:r>
            <w:r>
              <w:rPr>
                <w:rFonts w:ascii="宋体" w:eastAsia="宋体" w:hAnsi="宋体" w:cs="宋体"/>
                <w:spacing w:val="-3"/>
                <w:sz w:val="18"/>
                <w:szCs w:val="18"/>
              </w:rPr>
              <w:t>统</w:t>
            </w:r>
            <w:r>
              <w:rPr>
                <w:rFonts w:ascii="宋体" w:eastAsia="宋体" w:hAnsi="宋体" w:cs="宋体" w:hint="eastAsia"/>
                <w:spacing w:val="-3"/>
                <w:sz w:val="18"/>
                <w:szCs w:val="18"/>
              </w:rPr>
              <w:t>，</w:t>
            </w:r>
            <w:r>
              <w:rPr>
                <w:rFonts w:ascii="宋体" w:eastAsia="宋体" w:hAnsi="宋体" w:cs="宋体"/>
                <w:spacing w:val="-3"/>
                <w:sz w:val="18"/>
                <w:szCs w:val="18"/>
              </w:rPr>
              <w:t>各</w:t>
            </w:r>
            <w:r>
              <w:rPr>
                <w:rFonts w:ascii="宋体" w:eastAsia="宋体" w:hAnsi="宋体" w:cs="宋体" w:hint="eastAsia"/>
                <w:spacing w:val="16"/>
                <w:sz w:val="18"/>
                <w:szCs w:val="18"/>
              </w:rPr>
              <w:t>市</w:t>
            </w:r>
            <w:r>
              <w:rPr>
                <w:rFonts w:ascii="宋体" w:eastAsia="宋体" w:hAnsi="宋体" w:cs="宋体"/>
                <w:spacing w:val="-3"/>
                <w:sz w:val="18"/>
                <w:szCs w:val="18"/>
              </w:rPr>
              <w:t>自评材</w:t>
            </w:r>
            <w:r>
              <w:rPr>
                <w:rFonts w:ascii="宋体" w:eastAsia="宋体" w:hAnsi="宋体" w:cs="宋体"/>
                <w:spacing w:val="8"/>
                <w:sz w:val="18"/>
                <w:szCs w:val="18"/>
              </w:rPr>
              <w:t>料</w:t>
            </w:r>
            <w:r>
              <w:rPr>
                <w:rFonts w:ascii="宋体" w:eastAsia="宋体" w:hAnsi="宋体" w:cs="宋体" w:hint="eastAsia"/>
                <w:spacing w:val="8"/>
                <w:sz w:val="18"/>
                <w:szCs w:val="18"/>
              </w:rPr>
              <w:t>指标文件，</w:t>
            </w:r>
            <w:r>
              <w:rPr>
                <w:rFonts w:ascii="宋体" w:eastAsia="宋体" w:hAnsi="宋体" w:cs="宋体"/>
                <w:spacing w:val="8"/>
                <w:sz w:val="18"/>
                <w:szCs w:val="18"/>
              </w:rPr>
              <w:t>抽查评价及考</w:t>
            </w:r>
            <w:r>
              <w:rPr>
                <w:rFonts w:ascii="宋体" w:eastAsia="宋体" w:hAnsi="宋体" w:cs="宋体"/>
                <w:spacing w:val="17"/>
                <w:w w:val="105"/>
                <w:sz w:val="18"/>
                <w:szCs w:val="18"/>
              </w:rPr>
              <w:t>核结果等。</w:t>
            </w:r>
          </w:p>
        </w:tc>
      </w:tr>
      <w:tr w:rsidR="006D6E4B" w:rsidTr="006D6E4B">
        <w:trPr>
          <w:trHeight w:val="841"/>
          <w:jc w:val="center"/>
        </w:trPr>
        <w:tc>
          <w:tcPr>
            <w:tcW w:w="615" w:type="dxa"/>
          </w:tcPr>
          <w:p w:rsidR="006D6E4B" w:rsidRDefault="006D6E4B">
            <w:pPr>
              <w:spacing w:line="356" w:lineRule="auto"/>
              <w:jc w:val="center"/>
            </w:pPr>
          </w:p>
          <w:p w:rsidR="006D6E4B" w:rsidRDefault="00BB23E5">
            <w:pPr>
              <w:spacing w:before="59" w:line="184" w:lineRule="auto"/>
              <w:ind w:firstLine="180"/>
              <w:jc w:val="center"/>
              <w:rPr>
                <w:rFonts w:ascii="宋体" w:eastAsia="宋体" w:hAnsi="宋体" w:cs="宋体"/>
                <w:sz w:val="18"/>
                <w:szCs w:val="18"/>
              </w:rPr>
            </w:pPr>
            <w:r>
              <w:rPr>
                <w:rFonts w:ascii="宋体" w:eastAsia="宋体" w:hAnsi="宋体" w:cs="宋体"/>
                <w:sz w:val="18"/>
                <w:szCs w:val="18"/>
              </w:rPr>
              <w:t>2</w:t>
            </w:r>
          </w:p>
        </w:tc>
        <w:tc>
          <w:tcPr>
            <w:tcW w:w="1093" w:type="dxa"/>
          </w:tcPr>
          <w:p w:rsidR="006D6E4B" w:rsidRDefault="00BB23E5">
            <w:pPr>
              <w:spacing w:before="157" w:line="251" w:lineRule="auto"/>
              <w:ind w:left="40" w:right="80"/>
              <w:jc w:val="center"/>
              <w:rPr>
                <w:rFonts w:ascii="宋体" w:eastAsia="宋体" w:hAnsi="宋体" w:cs="宋体"/>
                <w:sz w:val="18"/>
                <w:szCs w:val="18"/>
              </w:rPr>
            </w:pPr>
            <w:r>
              <w:rPr>
                <w:rFonts w:ascii="宋体" w:eastAsia="宋体" w:hAnsi="宋体" w:cs="宋体" w:hint="eastAsia"/>
                <w:spacing w:val="1"/>
                <w:sz w:val="18"/>
                <w:szCs w:val="18"/>
              </w:rPr>
              <w:t xml:space="preserve"> </w:t>
            </w:r>
            <w:r>
              <w:rPr>
                <w:rFonts w:ascii="宋体" w:eastAsia="宋体" w:hAnsi="宋体" w:cs="宋体" w:hint="eastAsia"/>
                <w:spacing w:val="1"/>
                <w:sz w:val="18"/>
                <w:szCs w:val="18"/>
              </w:rPr>
              <w:t>省以上</w:t>
            </w:r>
            <w:r>
              <w:rPr>
                <w:rFonts w:ascii="宋体" w:eastAsia="宋体" w:hAnsi="宋体" w:cs="宋体"/>
                <w:spacing w:val="1"/>
                <w:sz w:val="18"/>
                <w:szCs w:val="18"/>
              </w:rPr>
              <w:t>财政衔接资金下达</w:t>
            </w:r>
            <w:r>
              <w:rPr>
                <w:rFonts w:ascii="宋体" w:eastAsia="宋体" w:hAnsi="宋体" w:cs="宋体"/>
                <w:spacing w:val="-2"/>
                <w:sz w:val="18"/>
                <w:szCs w:val="18"/>
              </w:rPr>
              <w:t>进度</w:t>
            </w:r>
          </w:p>
        </w:tc>
        <w:tc>
          <w:tcPr>
            <w:tcW w:w="829" w:type="dxa"/>
            <w:gridSpan w:val="2"/>
          </w:tcPr>
          <w:p w:rsidR="006D6E4B" w:rsidRDefault="006D6E4B">
            <w:pPr>
              <w:spacing w:line="326" w:lineRule="auto"/>
            </w:pPr>
          </w:p>
          <w:p w:rsidR="006D6E4B" w:rsidRDefault="00BB23E5">
            <w:pPr>
              <w:spacing w:before="59" w:line="220" w:lineRule="auto"/>
              <w:ind w:firstLine="262"/>
              <w:rPr>
                <w:rFonts w:ascii="宋体" w:eastAsia="宋体" w:hAnsi="宋体" w:cs="宋体"/>
                <w:sz w:val="18"/>
                <w:szCs w:val="18"/>
              </w:rPr>
            </w:pPr>
            <w:r>
              <w:rPr>
                <w:rFonts w:ascii="宋体" w:eastAsia="宋体" w:hAnsi="宋体" w:cs="宋体" w:hint="eastAsia"/>
                <w:spacing w:val="8"/>
                <w:sz w:val="18"/>
                <w:szCs w:val="18"/>
              </w:rPr>
              <w:t>9</w:t>
            </w:r>
            <w:r>
              <w:rPr>
                <w:rFonts w:ascii="宋体" w:eastAsia="宋体" w:hAnsi="宋体" w:cs="宋体"/>
                <w:spacing w:val="8"/>
                <w:sz w:val="18"/>
                <w:szCs w:val="18"/>
              </w:rPr>
              <w:t>分</w:t>
            </w:r>
          </w:p>
        </w:tc>
        <w:tc>
          <w:tcPr>
            <w:tcW w:w="627" w:type="dxa"/>
          </w:tcPr>
          <w:p w:rsidR="006D6E4B" w:rsidRDefault="006D6E4B"/>
        </w:tc>
        <w:tc>
          <w:tcPr>
            <w:tcW w:w="720" w:type="dxa"/>
          </w:tcPr>
          <w:p w:rsidR="006D6E4B" w:rsidRDefault="006D6E4B"/>
        </w:tc>
        <w:tc>
          <w:tcPr>
            <w:tcW w:w="597" w:type="dxa"/>
          </w:tcPr>
          <w:p w:rsidR="006D6E4B" w:rsidRDefault="006D6E4B"/>
        </w:tc>
        <w:tc>
          <w:tcPr>
            <w:tcW w:w="610" w:type="dxa"/>
          </w:tcPr>
          <w:p w:rsidR="006D6E4B" w:rsidRDefault="006D6E4B"/>
        </w:tc>
        <w:tc>
          <w:tcPr>
            <w:tcW w:w="660" w:type="dxa"/>
          </w:tcPr>
          <w:p w:rsidR="006D6E4B" w:rsidRDefault="006D6E4B"/>
        </w:tc>
        <w:tc>
          <w:tcPr>
            <w:tcW w:w="649" w:type="dxa"/>
          </w:tcPr>
          <w:p w:rsidR="006D6E4B" w:rsidRDefault="006D6E4B"/>
        </w:tc>
        <w:tc>
          <w:tcPr>
            <w:tcW w:w="6456" w:type="dxa"/>
          </w:tcPr>
          <w:p w:rsidR="006D6E4B" w:rsidRDefault="00BB23E5" w:rsidP="00F57A9E">
            <w:pPr>
              <w:spacing w:before="286" w:line="222" w:lineRule="auto"/>
              <w:ind w:right="64" w:firstLineChars="200" w:firstLine="378"/>
              <w:jc w:val="both"/>
              <w:rPr>
                <w:rFonts w:ascii="宋体" w:eastAsia="宋体" w:hAnsi="宋体" w:cs="宋体"/>
                <w:sz w:val="18"/>
                <w:szCs w:val="18"/>
              </w:rPr>
            </w:pPr>
            <w:r>
              <w:rPr>
                <w:rFonts w:ascii="宋体" w:eastAsia="宋体" w:hAnsi="宋体" w:cs="宋体"/>
                <w:spacing w:val="9"/>
                <w:sz w:val="18"/>
                <w:szCs w:val="18"/>
              </w:rPr>
              <w:t>从</w:t>
            </w:r>
            <w:r>
              <w:rPr>
                <w:rFonts w:ascii="宋体" w:eastAsia="宋体" w:hAnsi="宋体" w:cs="宋体" w:hint="eastAsia"/>
                <w:spacing w:val="9"/>
                <w:sz w:val="18"/>
                <w:szCs w:val="18"/>
              </w:rPr>
              <w:t>市</w:t>
            </w:r>
            <w:r>
              <w:rPr>
                <w:rFonts w:ascii="宋体" w:eastAsia="宋体" w:hAnsi="宋体" w:cs="宋体"/>
                <w:spacing w:val="9"/>
                <w:sz w:val="18"/>
                <w:szCs w:val="18"/>
              </w:rPr>
              <w:t>级收到</w:t>
            </w:r>
            <w:r>
              <w:rPr>
                <w:rFonts w:ascii="宋体" w:eastAsia="宋体" w:hAnsi="宋体" w:cs="宋体" w:hint="eastAsia"/>
                <w:spacing w:val="9"/>
                <w:sz w:val="18"/>
                <w:szCs w:val="18"/>
              </w:rPr>
              <w:t>省以上</w:t>
            </w:r>
            <w:r>
              <w:rPr>
                <w:rFonts w:ascii="宋体" w:eastAsia="宋体" w:hAnsi="宋体" w:cs="宋体"/>
                <w:spacing w:val="9"/>
                <w:sz w:val="18"/>
                <w:szCs w:val="18"/>
              </w:rPr>
              <w:t>财政衔接资金之日起，下达到县级以上各级政府</w:t>
            </w:r>
            <w:r>
              <w:rPr>
                <w:rFonts w:ascii="宋体" w:eastAsia="宋体" w:hAnsi="宋体" w:cs="宋体"/>
                <w:spacing w:val="9"/>
                <w:sz w:val="18"/>
                <w:szCs w:val="18"/>
              </w:rPr>
              <w:t>≤30</w:t>
            </w:r>
            <w:r>
              <w:rPr>
                <w:rFonts w:ascii="宋体" w:eastAsia="宋体" w:hAnsi="宋体" w:cs="宋体"/>
                <w:spacing w:val="9"/>
                <w:sz w:val="18"/>
                <w:szCs w:val="18"/>
              </w:rPr>
              <w:t>日得满分，</w:t>
            </w:r>
            <w:r>
              <w:rPr>
                <w:rFonts w:ascii="宋体" w:eastAsia="宋体" w:hAnsi="宋体" w:cs="宋体"/>
                <w:spacing w:val="9"/>
                <w:sz w:val="18"/>
                <w:szCs w:val="18"/>
              </w:rPr>
              <w:t>&gt;60</w:t>
            </w:r>
            <w:r>
              <w:rPr>
                <w:rFonts w:ascii="宋体" w:eastAsia="宋体" w:hAnsi="宋体" w:cs="宋体"/>
                <w:spacing w:val="-2"/>
                <w:sz w:val="18"/>
                <w:szCs w:val="18"/>
              </w:rPr>
              <w:t>日为</w:t>
            </w:r>
            <w:r>
              <w:rPr>
                <w:rFonts w:ascii="宋体" w:eastAsia="宋体" w:hAnsi="宋体" w:cs="宋体"/>
                <w:spacing w:val="-2"/>
                <w:sz w:val="18"/>
                <w:szCs w:val="18"/>
              </w:rPr>
              <w:t>0</w:t>
            </w:r>
            <w:r>
              <w:rPr>
                <w:rFonts w:ascii="宋体" w:eastAsia="宋体" w:hAnsi="宋体" w:cs="宋体"/>
                <w:spacing w:val="-2"/>
                <w:sz w:val="18"/>
                <w:szCs w:val="18"/>
              </w:rPr>
              <w:t>分，</w:t>
            </w:r>
            <w:r>
              <w:rPr>
                <w:rFonts w:ascii="宋体" w:eastAsia="宋体" w:hAnsi="宋体" w:cs="宋体"/>
                <w:spacing w:val="-2"/>
                <w:sz w:val="18"/>
                <w:szCs w:val="18"/>
              </w:rPr>
              <w:t>30-60</w:t>
            </w:r>
            <w:r>
              <w:rPr>
                <w:rFonts w:ascii="宋体" w:eastAsia="宋体" w:hAnsi="宋体" w:cs="宋体"/>
                <w:spacing w:val="-2"/>
                <w:sz w:val="18"/>
                <w:szCs w:val="18"/>
              </w:rPr>
              <w:t>日按比例减分。</w:t>
            </w:r>
          </w:p>
        </w:tc>
        <w:tc>
          <w:tcPr>
            <w:tcW w:w="3266" w:type="dxa"/>
            <w:vAlign w:val="center"/>
          </w:tcPr>
          <w:p w:rsidR="006D6E4B" w:rsidRDefault="00BB23E5" w:rsidP="00F57A9E">
            <w:pPr>
              <w:widowControl w:val="0"/>
              <w:kinsoku/>
              <w:overflowPunct w:val="0"/>
              <w:autoSpaceDE/>
              <w:autoSpaceDN/>
              <w:spacing w:line="251" w:lineRule="auto"/>
              <w:ind w:right="152" w:firstLineChars="200" w:firstLine="382"/>
              <w:jc w:val="both"/>
              <w:rPr>
                <w:rFonts w:ascii="宋体" w:eastAsia="宋体" w:hAnsi="宋体" w:cs="宋体"/>
                <w:sz w:val="18"/>
                <w:szCs w:val="18"/>
              </w:rPr>
            </w:pPr>
            <w:r>
              <w:rPr>
                <w:rFonts w:ascii="宋体" w:eastAsia="宋体" w:hAnsi="宋体" w:cs="宋体" w:hint="eastAsia"/>
                <w:spacing w:val="11"/>
                <w:sz w:val="18"/>
                <w:szCs w:val="18"/>
              </w:rPr>
              <w:t>预算一体化（直达资金系统），</w:t>
            </w:r>
            <w:r>
              <w:rPr>
                <w:rFonts w:ascii="宋体" w:eastAsia="宋体" w:hAnsi="宋体" w:cs="宋体"/>
                <w:spacing w:val="2"/>
                <w:sz w:val="18"/>
                <w:szCs w:val="18"/>
              </w:rPr>
              <w:t>防返贫监测</w:t>
            </w:r>
            <w:r>
              <w:rPr>
                <w:rFonts w:ascii="宋体" w:eastAsia="宋体" w:hAnsi="宋体" w:cs="宋体" w:hint="eastAsia"/>
                <w:spacing w:val="2"/>
                <w:sz w:val="18"/>
                <w:szCs w:val="18"/>
              </w:rPr>
              <w:t>信</w:t>
            </w:r>
            <w:r>
              <w:rPr>
                <w:rFonts w:ascii="宋体" w:eastAsia="宋体" w:hAnsi="宋体" w:cs="宋体"/>
                <w:spacing w:val="2"/>
                <w:sz w:val="18"/>
                <w:szCs w:val="18"/>
              </w:rPr>
              <w:t>息系统，</w:t>
            </w:r>
            <w:r>
              <w:rPr>
                <w:rFonts w:ascii="宋体" w:eastAsia="宋体" w:hAnsi="宋体" w:cs="宋体" w:hint="eastAsia"/>
                <w:spacing w:val="-7"/>
                <w:sz w:val="18"/>
                <w:szCs w:val="18"/>
              </w:rPr>
              <w:t>指标文件</w:t>
            </w:r>
            <w:r>
              <w:rPr>
                <w:rFonts w:ascii="宋体" w:eastAsia="宋体" w:hAnsi="宋体" w:cs="宋体"/>
                <w:spacing w:val="-7"/>
                <w:sz w:val="18"/>
                <w:szCs w:val="18"/>
              </w:rPr>
              <w:t>等</w:t>
            </w:r>
            <w:r>
              <w:rPr>
                <w:rFonts w:ascii="宋体" w:eastAsia="宋体" w:hAnsi="宋体" w:cs="宋体"/>
                <w:spacing w:val="-26"/>
                <w:sz w:val="18"/>
                <w:szCs w:val="18"/>
              </w:rPr>
              <w:t xml:space="preserve"> </w:t>
            </w:r>
            <w:r>
              <w:rPr>
                <w:rFonts w:ascii="宋体" w:eastAsia="宋体" w:hAnsi="宋体" w:cs="宋体"/>
                <w:spacing w:val="-7"/>
                <w:sz w:val="18"/>
                <w:szCs w:val="18"/>
              </w:rPr>
              <w:t>。</w:t>
            </w:r>
          </w:p>
        </w:tc>
      </w:tr>
      <w:tr w:rsidR="006D6E4B" w:rsidTr="006D6E4B">
        <w:trPr>
          <w:trHeight w:val="400"/>
          <w:jc w:val="center"/>
        </w:trPr>
        <w:tc>
          <w:tcPr>
            <w:tcW w:w="615" w:type="dxa"/>
          </w:tcPr>
          <w:p w:rsidR="006D6E4B" w:rsidRDefault="00BB23E5">
            <w:pPr>
              <w:spacing w:before="128" w:line="220" w:lineRule="exact"/>
              <w:ind w:firstLine="39"/>
              <w:jc w:val="center"/>
              <w:rPr>
                <w:rFonts w:ascii="宋体" w:eastAsia="宋体" w:hAnsi="宋体" w:cs="宋体"/>
                <w:b/>
                <w:bCs/>
                <w:sz w:val="16"/>
                <w:szCs w:val="16"/>
              </w:rPr>
            </w:pPr>
            <w:r>
              <w:rPr>
                <w:rFonts w:ascii="宋体" w:eastAsia="宋体" w:hAnsi="宋体" w:cs="宋体" w:hint="eastAsia"/>
                <w:b/>
                <w:bCs/>
                <w:spacing w:val="-5"/>
                <w:position w:val="1"/>
                <w:sz w:val="18"/>
                <w:szCs w:val="18"/>
              </w:rPr>
              <w:t>（</w:t>
            </w:r>
            <w:r>
              <w:rPr>
                <w:rFonts w:ascii="宋体" w:eastAsia="宋体" w:hAnsi="宋体" w:cs="宋体"/>
                <w:b/>
                <w:bCs/>
                <w:spacing w:val="-5"/>
                <w:position w:val="1"/>
                <w:sz w:val="18"/>
                <w:szCs w:val="18"/>
              </w:rPr>
              <w:t>二）</w:t>
            </w:r>
          </w:p>
        </w:tc>
        <w:tc>
          <w:tcPr>
            <w:tcW w:w="1093" w:type="dxa"/>
          </w:tcPr>
          <w:p w:rsidR="006D6E4B" w:rsidRDefault="00BB23E5">
            <w:pPr>
              <w:spacing w:before="128" w:line="219" w:lineRule="auto"/>
              <w:ind w:firstLine="40"/>
              <w:jc w:val="center"/>
              <w:rPr>
                <w:rFonts w:ascii="宋体" w:eastAsia="宋体" w:hAnsi="宋体" w:cs="宋体"/>
                <w:b/>
                <w:bCs/>
                <w:sz w:val="18"/>
                <w:szCs w:val="18"/>
              </w:rPr>
            </w:pPr>
            <w:r>
              <w:rPr>
                <w:rFonts w:ascii="宋体" w:eastAsia="宋体" w:hAnsi="宋体" w:cs="宋体"/>
                <w:b/>
                <w:bCs/>
                <w:spacing w:val="-2"/>
                <w:sz w:val="18"/>
                <w:szCs w:val="18"/>
              </w:rPr>
              <w:t>项目管理</w:t>
            </w:r>
          </w:p>
        </w:tc>
        <w:tc>
          <w:tcPr>
            <w:tcW w:w="829" w:type="dxa"/>
            <w:gridSpan w:val="2"/>
          </w:tcPr>
          <w:p w:rsidR="006D6E4B" w:rsidRDefault="00BB23E5">
            <w:pPr>
              <w:spacing w:before="128" w:line="220" w:lineRule="auto"/>
              <w:ind w:firstLine="212"/>
              <w:rPr>
                <w:rFonts w:ascii="宋体" w:eastAsia="宋体" w:hAnsi="宋体" w:cs="宋体"/>
                <w:b/>
                <w:bCs/>
                <w:sz w:val="18"/>
                <w:szCs w:val="18"/>
              </w:rPr>
            </w:pPr>
            <w:r>
              <w:rPr>
                <w:rFonts w:ascii="宋体" w:eastAsia="宋体" w:hAnsi="宋体" w:cs="宋体"/>
                <w:b/>
                <w:bCs/>
                <w:spacing w:val="5"/>
                <w:sz w:val="18"/>
                <w:szCs w:val="18"/>
              </w:rPr>
              <w:t>2</w:t>
            </w:r>
            <w:r>
              <w:rPr>
                <w:rFonts w:ascii="宋体" w:eastAsia="宋体" w:hAnsi="宋体" w:cs="宋体" w:hint="eastAsia"/>
                <w:b/>
                <w:bCs/>
                <w:spacing w:val="5"/>
                <w:sz w:val="18"/>
                <w:szCs w:val="18"/>
              </w:rPr>
              <w:t>5</w:t>
            </w:r>
            <w:r>
              <w:rPr>
                <w:rFonts w:ascii="宋体" w:eastAsia="宋体" w:hAnsi="宋体" w:cs="宋体"/>
                <w:b/>
                <w:bCs/>
                <w:spacing w:val="5"/>
                <w:sz w:val="18"/>
                <w:szCs w:val="18"/>
              </w:rPr>
              <w:t>分</w:t>
            </w:r>
          </w:p>
        </w:tc>
        <w:tc>
          <w:tcPr>
            <w:tcW w:w="627" w:type="dxa"/>
          </w:tcPr>
          <w:p w:rsidR="006D6E4B" w:rsidRDefault="006D6E4B">
            <w:pPr>
              <w:rPr>
                <w:b/>
                <w:bCs/>
              </w:rPr>
            </w:pPr>
          </w:p>
        </w:tc>
        <w:tc>
          <w:tcPr>
            <w:tcW w:w="720" w:type="dxa"/>
          </w:tcPr>
          <w:p w:rsidR="006D6E4B" w:rsidRDefault="006D6E4B">
            <w:pPr>
              <w:rPr>
                <w:b/>
                <w:bCs/>
              </w:rPr>
            </w:pPr>
          </w:p>
        </w:tc>
        <w:tc>
          <w:tcPr>
            <w:tcW w:w="597" w:type="dxa"/>
          </w:tcPr>
          <w:p w:rsidR="006D6E4B" w:rsidRDefault="006D6E4B">
            <w:pPr>
              <w:rPr>
                <w:b/>
                <w:bCs/>
              </w:rPr>
            </w:pPr>
          </w:p>
        </w:tc>
        <w:tc>
          <w:tcPr>
            <w:tcW w:w="610" w:type="dxa"/>
          </w:tcPr>
          <w:p w:rsidR="006D6E4B" w:rsidRDefault="006D6E4B">
            <w:pPr>
              <w:rPr>
                <w:b/>
                <w:bCs/>
              </w:rPr>
            </w:pPr>
          </w:p>
        </w:tc>
        <w:tc>
          <w:tcPr>
            <w:tcW w:w="660" w:type="dxa"/>
          </w:tcPr>
          <w:p w:rsidR="006D6E4B" w:rsidRDefault="006D6E4B">
            <w:pPr>
              <w:rPr>
                <w:b/>
                <w:bCs/>
              </w:rPr>
            </w:pPr>
          </w:p>
        </w:tc>
        <w:tc>
          <w:tcPr>
            <w:tcW w:w="649" w:type="dxa"/>
          </w:tcPr>
          <w:p w:rsidR="006D6E4B" w:rsidRDefault="006D6E4B">
            <w:pPr>
              <w:rPr>
                <w:b/>
                <w:bCs/>
              </w:rPr>
            </w:pPr>
          </w:p>
        </w:tc>
        <w:tc>
          <w:tcPr>
            <w:tcW w:w="6456" w:type="dxa"/>
          </w:tcPr>
          <w:p w:rsidR="006D6E4B" w:rsidRDefault="00BB23E5" w:rsidP="00F57A9E">
            <w:pPr>
              <w:spacing w:before="128" w:line="218" w:lineRule="auto"/>
              <w:ind w:firstLineChars="200" w:firstLine="383"/>
              <w:jc w:val="both"/>
              <w:rPr>
                <w:rFonts w:ascii="宋体" w:eastAsia="宋体" w:hAnsi="宋体" w:cs="宋体"/>
                <w:b/>
                <w:bCs/>
                <w:sz w:val="18"/>
                <w:szCs w:val="18"/>
              </w:rPr>
            </w:pPr>
            <w:r>
              <w:rPr>
                <w:rFonts w:ascii="宋体" w:eastAsia="宋体" w:hAnsi="宋体" w:cs="宋体"/>
                <w:b/>
                <w:bCs/>
                <w:spacing w:val="11"/>
                <w:sz w:val="18"/>
                <w:szCs w:val="18"/>
              </w:rPr>
              <w:t>主要评价及考核项目管理责任落实情况</w:t>
            </w:r>
          </w:p>
        </w:tc>
        <w:tc>
          <w:tcPr>
            <w:tcW w:w="3266" w:type="dxa"/>
            <w:vAlign w:val="center"/>
          </w:tcPr>
          <w:p w:rsidR="006D6E4B" w:rsidRDefault="006D6E4B" w:rsidP="006D6E4B">
            <w:pPr>
              <w:widowControl w:val="0"/>
              <w:kinsoku/>
              <w:overflowPunct w:val="0"/>
              <w:autoSpaceDE/>
              <w:autoSpaceDN/>
              <w:ind w:firstLineChars="200" w:firstLine="360"/>
              <w:jc w:val="both"/>
              <w:rPr>
                <w:sz w:val="18"/>
                <w:szCs w:val="18"/>
              </w:rPr>
            </w:pPr>
          </w:p>
        </w:tc>
      </w:tr>
      <w:tr w:rsidR="006D6E4B" w:rsidTr="006D6E4B">
        <w:trPr>
          <w:trHeight w:val="919"/>
          <w:jc w:val="center"/>
        </w:trPr>
        <w:tc>
          <w:tcPr>
            <w:tcW w:w="615" w:type="dxa"/>
            <w:vAlign w:val="center"/>
          </w:tcPr>
          <w:p w:rsidR="006D6E4B" w:rsidRDefault="00BB23E5">
            <w:pPr>
              <w:spacing w:before="61" w:line="183" w:lineRule="auto"/>
              <w:ind w:firstLineChars="100" w:firstLine="190"/>
              <w:jc w:val="center"/>
              <w:rPr>
                <w:rFonts w:ascii="宋体" w:eastAsia="宋体" w:hAnsi="宋体" w:cs="宋体"/>
                <w:sz w:val="19"/>
                <w:szCs w:val="19"/>
              </w:rPr>
            </w:pPr>
            <w:r>
              <w:rPr>
                <w:rFonts w:ascii="宋体" w:eastAsia="宋体" w:hAnsi="宋体" w:cs="宋体"/>
                <w:sz w:val="19"/>
                <w:szCs w:val="19"/>
              </w:rPr>
              <w:t>3</w:t>
            </w:r>
          </w:p>
        </w:tc>
        <w:tc>
          <w:tcPr>
            <w:tcW w:w="1093" w:type="dxa"/>
          </w:tcPr>
          <w:p w:rsidR="006D6E4B" w:rsidRDefault="00BB23E5">
            <w:pPr>
              <w:spacing w:before="298" w:line="241" w:lineRule="auto"/>
              <w:ind w:left="40" w:right="97"/>
              <w:jc w:val="center"/>
              <w:rPr>
                <w:rFonts w:ascii="宋体" w:eastAsia="宋体" w:hAnsi="宋体" w:cs="宋体"/>
                <w:sz w:val="18"/>
                <w:szCs w:val="18"/>
              </w:rPr>
            </w:pPr>
            <w:r>
              <w:rPr>
                <w:rFonts w:ascii="宋体" w:eastAsia="宋体" w:hAnsi="宋体" w:cs="宋体"/>
                <w:spacing w:val="-2"/>
                <w:sz w:val="18"/>
                <w:szCs w:val="18"/>
              </w:rPr>
              <w:t>项目库建设管</w:t>
            </w:r>
            <w:r>
              <w:rPr>
                <w:rFonts w:ascii="宋体" w:eastAsia="宋体" w:hAnsi="宋体" w:cs="宋体"/>
                <w:spacing w:val="-3"/>
                <w:sz w:val="18"/>
                <w:szCs w:val="18"/>
              </w:rPr>
              <w:t>理情况</w:t>
            </w:r>
          </w:p>
        </w:tc>
        <w:tc>
          <w:tcPr>
            <w:tcW w:w="829" w:type="dxa"/>
            <w:gridSpan w:val="2"/>
          </w:tcPr>
          <w:p w:rsidR="006D6E4B" w:rsidRDefault="006D6E4B">
            <w:pPr>
              <w:spacing w:line="347" w:lineRule="auto"/>
            </w:pPr>
          </w:p>
          <w:p w:rsidR="006D6E4B" w:rsidRDefault="00BB23E5" w:rsidP="00F57A9E">
            <w:pPr>
              <w:spacing w:before="59" w:line="220" w:lineRule="auto"/>
              <w:ind w:firstLineChars="100" w:firstLine="188"/>
              <w:rPr>
                <w:rFonts w:ascii="宋体" w:eastAsia="宋体" w:hAnsi="宋体" w:cs="宋体"/>
                <w:sz w:val="18"/>
                <w:szCs w:val="18"/>
              </w:rPr>
            </w:pPr>
            <w:r>
              <w:rPr>
                <w:rFonts w:ascii="宋体" w:eastAsia="宋体" w:hAnsi="宋体" w:cs="宋体" w:hint="eastAsia"/>
                <w:spacing w:val="8"/>
                <w:sz w:val="18"/>
                <w:szCs w:val="18"/>
              </w:rPr>
              <w:t>10</w:t>
            </w:r>
            <w:r>
              <w:rPr>
                <w:rFonts w:ascii="宋体" w:eastAsia="宋体" w:hAnsi="宋体" w:cs="宋体"/>
                <w:spacing w:val="8"/>
                <w:sz w:val="18"/>
                <w:szCs w:val="18"/>
              </w:rPr>
              <w:t>分</w:t>
            </w:r>
          </w:p>
        </w:tc>
        <w:tc>
          <w:tcPr>
            <w:tcW w:w="627" w:type="dxa"/>
          </w:tcPr>
          <w:p w:rsidR="006D6E4B" w:rsidRDefault="006D6E4B"/>
        </w:tc>
        <w:tc>
          <w:tcPr>
            <w:tcW w:w="720" w:type="dxa"/>
          </w:tcPr>
          <w:p w:rsidR="006D6E4B" w:rsidRDefault="006D6E4B"/>
        </w:tc>
        <w:tc>
          <w:tcPr>
            <w:tcW w:w="597" w:type="dxa"/>
          </w:tcPr>
          <w:p w:rsidR="006D6E4B" w:rsidRDefault="006D6E4B"/>
        </w:tc>
        <w:tc>
          <w:tcPr>
            <w:tcW w:w="610" w:type="dxa"/>
          </w:tcPr>
          <w:p w:rsidR="006D6E4B" w:rsidRDefault="006D6E4B"/>
        </w:tc>
        <w:tc>
          <w:tcPr>
            <w:tcW w:w="660" w:type="dxa"/>
          </w:tcPr>
          <w:p w:rsidR="006D6E4B" w:rsidRDefault="006D6E4B"/>
        </w:tc>
        <w:tc>
          <w:tcPr>
            <w:tcW w:w="649" w:type="dxa"/>
          </w:tcPr>
          <w:p w:rsidR="006D6E4B" w:rsidRDefault="006D6E4B"/>
        </w:tc>
        <w:tc>
          <w:tcPr>
            <w:tcW w:w="6456" w:type="dxa"/>
          </w:tcPr>
          <w:p w:rsidR="006D6E4B" w:rsidRDefault="00BB23E5" w:rsidP="00F57A9E">
            <w:pPr>
              <w:spacing w:before="176" w:line="281" w:lineRule="auto"/>
              <w:ind w:left="49" w:firstLineChars="200" w:firstLine="378"/>
              <w:jc w:val="both"/>
              <w:rPr>
                <w:rFonts w:ascii="宋体" w:eastAsia="宋体" w:hAnsi="宋体" w:cs="宋体"/>
                <w:sz w:val="17"/>
                <w:szCs w:val="17"/>
              </w:rPr>
            </w:pPr>
            <w:r>
              <w:rPr>
                <w:rFonts w:ascii="宋体" w:eastAsia="宋体" w:hAnsi="宋体" w:cs="宋体"/>
                <w:spacing w:val="9"/>
                <w:sz w:val="18"/>
                <w:szCs w:val="18"/>
              </w:rPr>
              <w:t>评价及考核内容包括项目入库是否及时充分、程序是否规范、内容是否完整和入库项目是否具备实施条件，以及衔接资金、整合资金是否用于项目库之外的项目等。根据抽查项目情况赋分。</w:t>
            </w:r>
          </w:p>
        </w:tc>
        <w:tc>
          <w:tcPr>
            <w:tcW w:w="3266" w:type="dxa"/>
            <w:vAlign w:val="center"/>
          </w:tcPr>
          <w:p w:rsidR="006D6E4B" w:rsidRDefault="00BB23E5" w:rsidP="00F57A9E">
            <w:pPr>
              <w:widowControl w:val="0"/>
              <w:kinsoku/>
              <w:overflowPunct w:val="0"/>
              <w:autoSpaceDE/>
              <w:autoSpaceDN/>
              <w:spacing w:line="260" w:lineRule="auto"/>
              <w:ind w:firstLineChars="200" w:firstLine="382"/>
              <w:jc w:val="both"/>
              <w:rPr>
                <w:rFonts w:ascii="宋体" w:eastAsia="宋体" w:hAnsi="宋体" w:cs="宋体"/>
                <w:sz w:val="18"/>
                <w:szCs w:val="18"/>
              </w:rPr>
            </w:pPr>
            <w:r>
              <w:rPr>
                <w:rFonts w:ascii="宋体" w:eastAsia="宋体" w:hAnsi="宋体" w:cs="宋体"/>
                <w:spacing w:val="11"/>
                <w:sz w:val="18"/>
                <w:szCs w:val="18"/>
              </w:rPr>
              <w:t>防返贫监测信息系</w:t>
            </w:r>
            <w:r>
              <w:rPr>
                <w:rFonts w:ascii="宋体" w:eastAsia="宋体" w:hAnsi="宋体" w:cs="宋体"/>
                <w:spacing w:val="1"/>
                <w:sz w:val="18"/>
                <w:szCs w:val="18"/>
              </w:rPr>
              <w:t>统</w:t>
            </w:r>
            <w:r>
              <w:rPr>
                <w:rFonts w:ascii="宋体" w:eastAsia="宋体" w:hAnsi="宋体" w:cs="宋体" w:hint="eastAsia"/>
                <w:spacing w:val="1"/>
                <w:sz w:val="18"/>
                <w:szCs w:val="18"/>
              </w:rPr>
              <w:t>，</w:t>
            </w:r>
            <w:r>
              <w:rPr>
                <w:rFonts w:ascii="宋体" w:eastAsia="宋体" w:hAnsi="宋体" w:cs="宋体"/>
                <w:spacing w:val="1"/>
                <w:sz w:val="18"/>
                <w:szCs w:val="18"/>
              </w:rPr>
              <w:t>各</w:t>
            </w:r>
            <w:r>
              <w:rPr>
                <w:rFonts w:ascii="宋体" w:eastAsia="宋体" w:hAnsi="宋体" w:cs="宋体" w:hint="eastAsia"/>
                <w:spacing w:val="1"/>
                <w:sz w:val="18"/>
                <w:szCs w:val="18"/>
              </w:rPr>
              <w:t>市</w:t>
            </w:r>
            <w:r>
              <w:rPr>
                <w:rFonts w:ascii="宋体" w:eastAsia="宋体" w:hAnsi="宋体" w:cs="宋体"/>
                <w:spacing w:val="1"/>
                <w:sz w:val="18"/>
                <w:szCs w:val="18"/>
              </w:rPr>
              <w:t>自评材</w:t>
            </w:r>
            <w:r>
              <w:rPr>
                <w:rFonts w:ascii="宋体" w:eastAsia="宋体" w:hAnsi="宋体" w:cs="宋体"/>
                <w:spacing w:val="8"/>
                <w:sz w:val="18"/>
                <w:szCs w:val="18"/>
              </w:rPr>
              <w:t>料，抽查评价及考</w:t>
            </w:r>
            <w:r>
              <w:rPr>
                <w:rFonts w:ascii="宋体" w:eastAsia="宋体" w:hAnsi="宋体" w:cs="宋体"/>
                <w:spacing w:val="17"/>
                <w:w w:val="105"/>
                <w:sz w:val="18"/>
                <w:szCs w:val="18"/>
              </w:rPr>
              <w:t>核结果等。</w:t>
            </w:r>
          </w:p>
        </w:tc>
      </w:tr>
      <w:tr w:rsidR="006D6E4B" w:rsidTr="006D6E4B">
        <w:trPr>
          <w:trHeight w:val="638"/>
          <w:jc w:val="center"/>
        </w:trPr>
        <w:tc>
          <w:tcPr>
            <w:tcW w:w="615" w:type="dxa"/>
            <w:vAlign w:val="center"/>
          </w:tcPr>
          <w:p w:rsidR="006D6E4B" w:rsidRDefault="00BB23E5">
            <w:pPr>
              <w:spacing w:before="61" w:line="183" w:lineRule="auto"/>
              <w:ind w:firstLineChars="100" w:firstLine="190"/>
              <w:jc w:val="center"/>
              <w:rPr>
                <w:rFonts w:ascii="宋体" w:eastAsia="宋体" w:hAnsi="宋体" w:cs="宋体"/>
                <w:sz w:val="19"/>
                <w:szCs w:val="19"/>
              </w:rPr>
            </w:pPr>
            <w:r>
              <w:rPr>
                <w:rFonts w:ascii="宋体" w:eastAsia="宋体" w:hAnsi="宋体" w:cs="宋体"/>
                <w:sz w:val="19"/>
                <w:szCs w:val="19"/>
              </w:rPr>
              <w:t>4</w:t>
            </w:r>
          </w:p>
        </w:tc>
        <w:tc>
          <w:tcPr>
            <w:tcW w:w="1093" w:type="dxa"/>
            <w:vAlign w:val="center"/>
          </w:tcPr>
          <w:p w:rsidR="006D6E4B" w:rsidRDefault="00BB23E5">
            <w:pPr>
              <w:spacing w:line="240" w:lineRule="exact"/>
              <w:jc w:val="center"/>
              <w:rPr>
                <w:rFonts w:ascii="宋体" w:eastAsia="宋体" w:hAnsi="宋体" w:cs="宋体"/>
                <w:spacing w:val="-2"/>
                <w:sz w:val="18"/>
                <w:szCs w:val="18"/>
              </w:rPr>
            </w:pPr>
            <w:r>
              <w:rPr>
                <w:rFonts w:ascii="宋体" w:eastAsia="宋体" w:hAnsi="宋体" w:cs="宋体"/>
                <w:spacing w:val="-2"/>
                <w:sz w:val="18"/>
                <w:szCs w:val="18"/>
              </w:rPr>
              <w:t>项目绩效</w:t>
            </w:r>
          </w:p>
          <w:p w:rsidR="006D6E4B" w:rsidRDefault="00BB23E5">
            <w:pPr>
              <w:spacing w:line="240" w:lineRule="exact"/>
              <w:jc w:val="center"/>
              <w:rPr>
                <w:rFonts w:ascii="宋体" w:eastAsia="宋体" w:hAnsi="宋体" w:cs="宋体"/>
                <w:sz w:val="18"/>
                <w:szCs w:val="18"/>
              </w:rPr>
            </w:pPr>
            <w:r>
              <w:rPr>
                <w:rFonts w:ascii="宋体" w:eastAsia="宋体" w:hAnsi="宋体" w:cs="宋体"/>
                <w:spacing w:val="-2"/>
                <w:sz w:val="18"/>
                <w:szCs w:val="18"/>
              </w:rPr>
              <w:t>管理情况</w:t>
            </w:r>
          </w:p>
        </w:tc>
        <w:tc>
          <w:tcPr>
            <w:tcW w:w="829" w:type="dxa"/>
            <w:gridSpan w:val="2"/>
            <w:vAlign w:val="center"/>
          </w:tcPr>
          <w:p w:rsidR="006D6E4B" w:rsidRDefault="00BB23E5">
            <w:pPr>
              <w:spacing w:line="240" w:lineRule="exact"/>
              <w:jc w:val="center"/>
              <w:rPr>
                <w:rFonts w:ascii="宋体" w:eastAsia="宋体" w:hAnsi="宋体" w:cs="宋体"/>
                <w:sz w:val="18"/>
                <w:szCs w:val="18"/>
              </w:rPr>
            </w:pPr>
            <w:r>
              <w:rPr>
                <w:rFonts w:ascii="宋体" w:eastAsia="宋体" w:hAnsi="宋体" w:cs="宋体" w:hint="eastAsia"/>
                <w:spacing w:val="8"/>
                <w:sz w:val="18"/>
                <w:szCs w:val="18"/>
              </w:rPr>
              <w:t>5</w:t>
            </w:r>
            <w:r>
              <w:rPr>
                <w:rFonts w:ascii="宋体" w:eastAsia="宋体" w:hAnsi="宋体" w:cs="宋体" w:hint="eastAsia"/>
                <w:spacing w:val="8"/>
                <w:sz w:val="18"/>
                <w:szCs w:val="18"/>
              </w:rPr>
              <w:t>分</w:t>
            </w:r>
          </w:p>
        </w:tc>
        <w:tc>
          <w:tcPr>
            <w:tcW w:w="627" w:type="dxa"/>
          </w:tcPr>
          <w:p w:rsidR="006D6E4B" w:rsidRDefault="006D6E4B"/>
        </w:tc>
        <w:tc>
          <w:tcPr>
            <w:tcW w:w="720" w:type="dxa"/>
          </w:tcPr>
          <w:p w:rsidR="006D6E4B" w:rsidRDefault="006D6E4B"/>
        </w:tc>
        <w:tc>
          <w:tcPr>
            <w:tcW w:w="597" w:type="dxa"/>
          </w:tcPr>
          <w:p w:rsidR="006D6E4B" w:rsidRDefault="006D6E4B"/>
        </w:tc>
        <w:tc>
          <w:tcPr>
            <w:tcW w:w="610" w:type="dxa"/>
          </w:tcPr>
          <w:p w:rsidR="006D6E4B" w:rsidRDefault="006D6E4B"/>
        </w:tc>
        <w:tc>
          <w:tcPr>
            <w:tcW w:w="660" w:type="dxa"/>
          </w:tcPr>
          <w:p w:rsidR="006D6E4B" w:rsidRDefault="006D6E4B"/>
        </w:tc>
        <w:tc>
          <w:tcPr>
            <w:tcW w:w="649" w:type="dxa"/>
          </w:tcPr>
          <w:p w:rsidR="006D6E4B" w:rsidRDefault="006D6E4B"/>
        </w:tc>
        <w:tc>
          <w:tcPr>
            <w:tcW w:w="6456" w:type="dxa"/>
            <w:vAlign w:val="center"/>
          </w:tcPr>
          <w:p w:rsidR="006D6E4B" w:rsidRDefault="00BB23E5" w:rsidP="00F57A9E">
            <w:pPr>
              <w:spacing w:before="149" w:line="284" w:lineRule="auto"/>
              <w:ind w:left="49" w:firstLineChars="200" w:firstLine="378"/>
              <w:jc w:val="both"/>
              <w:rPr>
                <w:rFonts w:ascii="宋体" w:eastAsia="宋体" w:hAnsi="宋体" w:cs="宋体"/>
                <w:sz w:val="17"/>
                <w:szCs w:val="17"/>
              </w:rPr>
            </w:pPr>
            <w:r>
              <w:rPr>
                <w:rFonts w:ascii="宋体" w:eastAsia="宋体" w:hAnsi="宋体" w:cs="宋体"/>
                <w:spacing w:val="9"/>
                <w:sz w:val="18"/>
                <w:szCs w:val="18"/>
              </w:rPr>
              <w:t>评价及考核内容包括具体项目实施方案明确绩效目标情况、开展跟踪监督情况、事后评价情况等。根据抽查项目情况赋分。</w:t>
            </w:r>
          </w:p>
        </w:tc>
        <w:tc>
          <w:tcPr>
            <w:tcW w:w="3266" w:type="dxa"/>
            <w:vAlign w:val="center"/>
          </w:tcPr>
          <w:p w:rsidR="006D6E4B" w:rsidRDefault="00BB23E5" w:rsidP="00F57A9E">
            <w:pPr>
              <w:widowControl w:val="0"/>
              <w:kinsoku/>
              <w:overflowPunct w:val="0"/>
              <w:autoSpaceDE/>
              <w:autoSpaceDN/>
              <w:spacing w:line="224" w:lineRule="auto"/>
              <w:ind w:left="69" w:right="154" w:firstLineChars="200" w:firstLine="362"/>
              <w:jc w:val="both"/>
              <w:rPr>
                <w:rFonts w:ascii="宋体" w:eastAsia="宋体" w:hAnsi="宋体" w:cs="宋体"/>
                <w:sz w:val="18"/>
                <w:szCs w:val="18"/>
              </w:rPr>
            </w:pPr>
            <w:r>
              <w:rPr>
                <w:rFonts w:ascii="宋体" w:eastAsia="宋体" w:hAnsi="宋体" w:cs="宋体"/>
                <w:spacing w:val="1"/>
                <w:sz w:val="18"/>
                <w:szCs w:val="18"/>
              </w:rPr>
              <w:t>各</w:t>
            </w:r>
            <w:r>
              <w:rPr>
                <w:rFonts w:ascii="宋体" w:eastAsia="宋体" w:hAnsi="宋体" w:cs="宋体" w:hint="eastAsia"/>
                <w:spacing w:val="1"/>
                <w:sz w:val="18"/>
                <w:szCs w:val="18"/>
              </w:rPr>
              <w:t>市</w:t>
            </w:r>
            <w:r>
              <w:rPr>
                <w:rFonts w:ascii="宋体" w:eastAsia="宋体" w:hAnsi="宋体" w:cs="宋体"/>
                <w:spacing w:val="1"/>
                <w:sz w:val="18"/>
                <w:szCs w:val="18"/>
              </w:rPr>
              <w:t>自评材料，抽</w:t>
            </w:r>
            <w:r>
              <w:rPr>
                <w:rFonts w:ascii="宋体" w:eastAsia="宋体" w:hAnsi="宋体" w:cs="宋体"/>
                <w:spacing w:val="-2"/>
                <w:sz w:val="18"/>
                <w:szCs w:val="18"/>
              </w:rPr>
              <w:t>查评价及考核结果</w:t>
            </w:r>
            <w:r>
              <w:rPr>
                <w:rFonts w:ascii="宋体" w:eastAsia="宋体" w:hAnsi="宋体" w:cs="宋体"/>
                <w:spacing w:val="-5"/>
                <w:sz w:val="18"/>
                <w:szCs w:val="18"/>
              </w:rPr>
              <w:t>等</w:t>
            </w:r>
            <w:r>
              <w:rPr>
                <w:rFonts w:ascii="宋体" w:eastAsia="宋体" w:hAnsi="宋体" w:cs="宋体"/>
                <w:spacing w:val="36"/>
                <w:sz w:val="18"/>
                <w:szCs w:val="18"/>
              </w:rPr>
              <w:t xml:space="preserve"> </w:t>
            </w:r>
            <w:r>
              <w:rPr>
                <w:rFonts w:ascii="宋体" w:eastAsia="宋体" w:hAnsi="宋体" w:cs="宋体"/>
                <w:spacing w:val="-5"/>
                <w:sz w:val="18"/>
                <w:szCs w:val="18"/>
              </w:rPr>
              <w:t>。</w:t>
            </w:r>
          </w:p>
        </w:tc>
      </w:tr>
      <w:tr w:rsidR="006D6E4B" w:rsidTr="006D6E4B">
        <w:trPr>
          <w:trHeight w:val="1079"/>
          <w:jc w:val="center"/>
        </w:trPr>
        <w:tc>
          <w:tcPr>
            <w:tcW w:w="615" w:type="dxa"/>
          </w:tcPr>
          <w:p w:rsidR="006D6E4B" w:rsidRDefault="006D6E4B">
            <w:pPr>
              <w:spacing w:before="61" w:line="183" w:lineRule="auto"/>
              <w:ind w:firstLineChars="100" w:firstLine="190"/>
              <w:jc w:val="center"/>
              <w:rPr>
                <w:rFonts w:ascii="宋体" w:eastAsia="宋体" w:hAnsi="宋体" w:cs="宋体"/>
                <w:sz w:val="19"/>
                <w:szCs w:val="19"/>
              </w:rPr>
            </w:pPr>
          </w:p>
          <w:p w:rsidR="006D6E4B" w:rsidRDefault="006D6E4B">
            <w:pPr>
              <w:spacing w:before="61" w:line="183" w:lineRule="auto"/>
              <w:ind w:firstLineChars="100" w:firstLine="190"/>
              <w:jc w:val="center"/>
              <w:rPr>
                <w:rFonts w:ascii="宋体" w:eastAsia="宋体" w:hAnsi="宋体" w:cs="宋体"/>
                <w:sz w:val="19"/>
                <w:szCs w:val="19"/>
              </w:rPr>
            </w:pPr>
          </w:p>
          <w:p w:rsidR="006D6E4B" w:rsidRDefault="00BB23E5">
            <w:pPr>
              <w:spacing w:before="61" w:line="183" w:lineRule="auto"/>
              <w:ind w:firstLineChars="100" w:firstLine="190"/>
              <w:jc w:val="center"/>
              <w:rPr>
                <w:rFonts w:ascii="宋体" w:eastAsia="宋体" w:hAnsi="宋体" w:cs="宋体"/>
                <w:sz w:val="19"/>
                <w:szCs w:val="19"/>
              </w:rPr>
            </w:pPr>
            <w:r>
              <w:rPr>
                <w:rFonts w:ascii="宋体" w:eastAsia="宋体" w:hAnsi="宋体" w:cs="宋体"/>
                <w:sz w:val="19"/>
                <w:szCs w:val="19"/>
              </w:rPr>
              <w:t>5</w:t>
            </w:r>
          </w:p>
        </w:tc>
        <w:tc>
          <w:tcPr>
            <w:tcW w:w="1093" w:type="dxa"/>
            <w:vAlign w:val="center"/>
          </w:tcPr>
          <w:p w:rsidR="006D6E4B" w:rsidRDefault="00BB23E5">
            <w:pPr>
              <w:spacing w:before="58" w:line="256" w:lineRule="auto"/>
              <w:ind w:right="8"/>
              <w:jc w:val="center"/>
              <w:rPr>
                <w:rFonts w:ascii="宋体" w:eastAsia="宋体" w:hAnsi="宋体" w:cs="宋体"/>
                <w:sz w:val="18"/>
                <w:szCs w:val="18"/>
              </w:rPr>
            </w:pPr>
            <w:r>
              <w:rPr>
                <w:rFonts w:ascii="宋体" w:eastAsia="宋体" w:hAnsi="宋体" w:cs="宋体"/>
                <w:spacing w:val="-2"/>
                <w:sz w:val="18"/>
                <w:szCs w:val="18"/>
              </w:rPr>
              <w:t>信息公开和公</w:t>
            </w:r>
            <w:r>
              <w:rPr>
                <w:rFonts w:ascii="宋体" w:eastAsia="宋体" w:hAnsi="宋体" w:cs="宋体"/>
                <w:spacing w:val="-15"/>
                <w:sz w:val="18"/>
                <w:szCs w:val="18"/>
              </w:rPr>
              <w:t>告公示制度落</w:t>
            </w:r>
            <w:r>
              <w:rPr>
                <w:rFonts w:ascii="宋体" w:eastAsia="宋体" w:hAnsi="宋体" w:cs="宋体"/>
                <w:spacing w:val="-3"/>
                <w:sz w:val="18"/>
                <w:szCs w:val="18"/>
              </w:rPr>
              <w:t>实情况</w:t>
            </w:r>
          </w:p>
        </w:tc>
        <w:tc>
          <w:tcPr>
            <w:tcW w:w="829" w:type="dxa"/>
            <w:gridSpan w:val="2"/>
          </w:tcPr>
          <w:p w:rsidR="006D6E4B" w:rsidRDefault="006D6E4B">
            <w:pPr>
              <w:spacing w:line="298" w:lineRule="auto"/>
            </w:pPr>
          </w:p>
          <w:p w:rsidR="006D6E4B" w:rsidRDefault="006D6E4B">
            <w:pPr>
              <w:spacing w:line="298" w:lineRule="auto"/>
            </w:pPr>
          </w:p>
          <w:p w:rsidR="006D6E4B" w:rsidRDefault="00BB23E5">
            <w:pPr>
              <w:spacing w:before="59" w:line="220" w:lineRule="auto"/>
              <w:ind w:firstLine="262"/>
              <w:rPr>
                <w:rFonts w:ascii="宋体" w:eastAsia="宋体" w:hAnsi="宋体" w:cs="宋体"/>
                <w:sz w:val="18"/>
                <w:szCs w:val="18"/>
              </w:rPr>
            </w:pPr>
            <w:r>
              <w:rPr>
                <w:rFonts w:ascii="宋体" w:eastAsia="宋体" w:hAnsi="宋体" w:cs="宋体" w:hint="eastAsia"/>
                <w:spacing w:val="8"/>
                <w:sz w:val="18"/>
                <w:szCs w:val="18"/>
              </w:rPr>
              <w:t>5</w:t>
            </w:r>
            <w:r>
              <w:rPr>
                <w:rFonts w:ascii="宋体" w:eastAsia="宋体" w:hAnsi="宋体" w:cs="宋体"/>
                <w:spacing w:val="8"/>
                <w:sz w:val="18"/>
                <w:szCs w:val="18"/>
              </w:rPr>
              <w:t>分</w:t>
            </w:r>
          </w:p>
        </w:tc>
        <w:tc>
          <w:tcPr>
            <w:tcW w:w="627" w:type="dxa"/>
          </w:tcPr>
          <w:p w:rsidR="006D6E4B" w:rsidRDefault="006D6E4B"/>
        </w:tc>
        <w:tc>
          <w:tcPr>
            <w:tcW w:w="720" w:type="dxa"/>
          </w:tcPr>
          <w:p w:rsidR="006D6E4B" w:rsidRDefault="006D6E4B"/>
        </w:tc>
        <w:tc>
          <w:tcPr>
            <w:tcW w:w="597" w:type="dxa"/>
          </w:tcPr>
          <w:p w:rsidR="006D6E4B" w:rsidRDefault="006D6E4B"/>
        </w:tc>
        <w:tc>
          <w:tcPr>
            <w:tcW w:w="610" w:type="dxa"/>
          </w:tcPr>
          <w:p w:rsidR="006D6E4B" w:rsidRDefault="006D6E4B"/>
        </w:tc>
        <w:tc>
          <w:tcPr>
            <w:tcW w:w="660" w:type="dxa"/>
          </w:tcPr>
          <w:p w:rsidR="006D6E4B" w:rsidRDefault="006D6E4B"/>
        </w:tc>
        <w:tc>
          <w:tcPr>
            <w:tcW w:w="649" w:type="dxa"/>
          </w:tcPr>
          <w:p w:rsidR="006D6E4B" w:rsidRDefault="006D6E4B"/>
        </w:tc>
        <w:tc>
          <w:tcPr>
            <w:tcW w:w="6456" w:type="dxa"/>
            <w:vAlign w:val="center"/>
          </w:tcPr>
          <w:p w:rsidR="006D6E4B" w:rsidRDefault="00BB23E5" w:rsidP="00F57A9E">
            <w:pPr>
              <w:widowControl w:val="0"/>
              <w:kinsoku/>
              <w:overflowPunct w:val="0"/>
              <w:autoSpaceDE/>
              <w:autoSpaceDN/>
              <w:spacing w:line="240" w:lineRule="exact"/>
              <w:ind w:firstLineChars="200" w:firstLine="378"/>
              <w:jc w:val="both"/>
              <w:rPr>
                <w:rFonts w:ascii="宋体" w:eastAsia="宋体" w:hAnsi="宋体" w:cs="宋体"/>
                <w:spacing w:val="9"/>
                <w:sz w:val="18"/>
                <w:szCs w:val="18"/>
              </w:rPr>
            </w:pPr>
            <w:r>
              <w:rPr>
                <w:rFonts w:ascii="宋体" w:eastAsia="宋体" w:hAnsi="宋体" w:cs="宋体"/>
                <w:spacing w:val="9"/>
                <w:sz w:val="18"/>
                <w:szCs w:val="18"/>
              </w:rPr>
              <w:t>分县、村（农场、林场）</w:t>
            </w:r>
            <w:r>
              <w:rPr>
                <w:rFonts w:ascii="宋体" w:eastAsia="宋体" w:hAnsi="宋体" w:cs="宋体" w:hint="eastAsia"/>
                <w:spacing w:val="9"/>
                <w:sz w:val="18"/>
                <w:szCs w:val="18"/>
              </w:rPr>
              <w:t>两</w:t>
            </w:r>
            <w:r>
              <w:rPr>
                <w:rFonts w:ascii="宋体" w:eastAsia="宋体" w:hAnsi="宋体" w:cs="宋体"/>
                <w:spacing w:val="9"/>
                <w:sz w:val="18"/>
                <w:szCs w:val="18"/>
              </w:rPr>
              <w:t>级进行评价及考核。</w:t>
            </w:r>
          </w:p>
          <w:p w:rsidR="006D6E4B" w:rsidRDefault="00BB23E5" w:rsidP="00F57A9E">
            <w:pPr>
              <w:widowControl w:val="0"/>
              <w:kinsoku/>
              <w:overflowPunct w:val="0"/>
              <w:autoSpaceDE/>
              <w:autoSpaceDN/>
              <w:spacing w:line="240" w:lineRule="exact"/>
              <w:ind w:firstLineChars="200" w:firstLine="378"/>
              <w:jc w:val="both"/>
              <w:rPr>
                <w:rFonts w:ascii="宋体" w:eastAsia="宋体" w:hAnsi="宋体" w:cs="宋体"/>
                <w:spacing w:val="9"/>
                <w:sz w:val="18"/>
                <w:szCs w:val="18"/>
              </w:rPr>
            </w:pPr>
            <w:r>
              <w:rPr>
                <w:rFonts w:ascii="宋体" w:eastAsia="宋体" w:hAnsi="宋体" w:cs="宋体" w:hint="eastAsia"/>
                <w:spacing w:val="9"/>
                <w:sz w:val="18"/>
                <w:szCs w:val="18"/>
              </w:rPr>
              <w:t>1.</w:t>
            </w:r>
            <w:r>
              <w:rPr>
                <w:rFonts w:ascii="宋体" w:eastAsia="宋体" w:hAnsi="宋体" w:cs="宋体"/>
                <w:spacing w:val="9"/>
                <w:sz w:val="18"/>
                <w:szCs w:val="18"/>
              </w:rPr>
              <w:t>县级按要求公开资金分配结果、项目库、资金项目计划等，</w:t>
            </w:r>
            <w:r>
              <w:rPr>
                <w:rFonts w:ascii="宋体" w:eastAsia="宋体" w:hAnsi="宋体" w:cs="宋体" w:hint="eastAsia"/>
                <w:spacing w:val="9"/>
                <w:sz w:val="18"/>
                <w:szCs w:val="18"/>
              </w:rPr>
              <w:t>满分</w:t>
            </w:r>
            <w:r>
              <w:rPr>
                <w:rFonts w:ascii="宋体" w:eastAsia="宋体" w:hAnsi="宋体" w:cs="宋体"/>
                <w:spacing w:val="9"/>
                <w:sz w:val="18"/>
                <w:szCs w:val="18"/>
              </w:rPr>
              <w:t>得</w:t>
            </w:r>
            <w:r>
              <w:rPr>
                <w:rFonts w:ascii="宋体" w:eastAsia="宋体" w:hAnsi="宋体" w:cs="宋体" w:hint="eastAsia"/>
                <w:spacing w:val="9"/>
                <w:sz w:val="18"/>
                <w:szCs w:val="18"/>
              </w:rPr>
              <w:t>3</w:t>
            </w:r>
            <w:r>
              <w:rPr>
                <w:rFonts w:ascii="宋体" w:eastAsia="宋体" w:hAnsi="宋体" w:cs="宋体"/>
                <w:spacing w:val="9"/>
                <w:sz w:val="18"/>
                <w:szCs w:val="18"/>
              </w:rPr>
              <w:t>分，未完整公开酌情扣分。</w:t>
            </w:r>
          </w:p>
          <w:p w:rsidR="006D6E4B" w:rsidRDefault="00BB23E5" w:rsidP="00F57A9E">
            <w:pPr>
              <w:widowControl w:val="0"/>
              <w:kinsoku/>
              <w:overflowPunct w:val="0"/>
              <w:autoSpaceDE/>
              <w:autoSpaceDN/>
              <w:spacing w:line="240" w:lineRule="exact"/>
              <w:ind w:firstLineChars="200" w:firstLine="378"/>
              <w:jc w:val="both"/>
              <w:rPr>
                <w:rFonts w:ascii="宋体" w:eastAsia="宋体" w:hAnsi="宋体" w:cs="宋体"/>
                <w:sz w:val="17"/>
                <w:szCs w:val="17"/>
              </w:rPr>
            </w:pPr>
            <w:r>
              <w:rPr>
                <w:rFonts w:ascii="宋体" w:eastAsia="宋体" w:hAnsi="宋体" w:cs="宋体" w:hint="eastAsia"/>
                <w:spacing w:val="9"/>
                <w:sz w:val="18"/>
                <w:szCs w:val="18"/>
              </w:rPr>
              <w:t>2.</w:t>
            </w:r>
            <w:r>
              <w:rPr>
                <w:rFonts w:ascii="宋体" w:eastAsia="宋体" w:hAnsi="宋体" w:cs="宋体"/>
                <w:spacing w:val="9"/>
                <w:sz w:val="18"/>
                <w:szCs w:val="18"/>
              </w:rPr>
              <w:t>村级（农场、林场）根据抽查项目落实公开公示要求的比例赋分，满分</w:t>
            </w:r>
            <w:r>
              <w:rPr>
                <w:rFonts w:ascii="宋体" w:eastAsia="宋体" w:hAnsi="宋体" w:cs="宋体" w:hint="eastAsia"/>
                <w:spacing w:val="9"/>
                <w:sz w:val="18"/>
                <w:szCs w:val="18"/>
              </w:rPr>
              <w:t>2</w:t>
            </w:r>
            <w:r>
              <w:rPr>
                <w:rFonts w:ascii="宋体" w:eastAsia="宋体" w:hAnsi="宋体" w:cs="宋体"/>
                <w:spacing w:val="9"/>
                <w:sz w:val="18"/>
                <w:szCs w:val="18"/>
              </w:rPr>
              <w:t>分。</w:t>
            </w:r>
            <w:r>
              <w:rPr>
                <w:rFonts w:ascii="宋体" w:eastAsia="宋体" w:hAnsi="宋体" w:cs="宋体"/>
                <w:sz w:val="18"/>
                <w:szCs w:val="18"/>
              </w:rPr>
              <w:t xml:space="preserve">                                                                        </w:t>
            </w:r>
          </w:p>
        </w:tc>
        <w:tc>
          <w:tcPr>
            <w:tcW w:w="3266" w:type="dxa"/>
            <w:vAlign w:val="center"/>
          </w:tcPr>
          <w:p w:rsidR="006D6E4B" w:rsidRDefault="00BB23E5" w:rsidP="00F57A9E">
            <w:pPr>
              <w:widowControl w:val="0"/>
              <w:kinsoku/>
              <w:overflowPunct w:val="0"/>
              <w:autoSpaceDE/>
              <w:autoSpaceDN/>
              <w:spacing w:line="254" w:lineRule="auto"/>
              <w:ind w:firstLineChars="200" w:firstLine="382"/>
              <w:jc w:val="both"/>
              <w:rPr>
                <w:rFonts w:ascii="宋体" w:eastAsia="宋体" w:hAnsi="宋体" w:cs="宋体"/>
                <w:sz w:val="17"/>
                <w:szCs w:val="17"/>
              </w:rPr>
            </w:pPr>
            <w:r>
              <w:rPr>
                <w:rFonts w:ascii="宋体" w:eastAsia="宋体" w:hAnsi="宋体" w:cs="宋体"/>
                <w:spacing w:val="11"/>
                <w:sz w:val="18"/>
                <w:szCs w:val="18"/>
              </w:rPr>
              <w:t>防返贫监测信息系</w:t>
            </w:r>
            <w:r>
              <w:rPr>
                <w:rFonts w:ascii="宋体" w:eastAsia="宋体" w:hAnsi="宋体" w:cs="宋体"/>
                <w:spacing w:val="1"/>
                <w:sz w:val="18"/>
                <w:szCs w:val="18"/>
              </w:rPr>
              <w:t>统</w:t>
            </w:r>
            <w:r>
              <w:rPr>
                <w:rFonts w:ascii="宋体" w:eastAsia="宋体" w:hAnsi="宋体" w:cs="宋体" w:hint="eastAsia"/>
                <w:spacing w:val="1"/>
                <w:sz w:val="18"/>
                <w:szCs w:val="18"/>
              </w:rPr>
              <w:t>，</w:t>
            </w:r>
            <w:r>
              <w:rPr>
                <w:rFonts w:ascii="宋体" w:eastAsia="宋体" w:hAnsi="宋体" w:cs="宋体"/>
                <w:spacing w:val="1"/>
                <w:sz w:val="18"/>
                <w:szCs w:val="18"/>
              </w:rPr>
              <w:t>各</w:t>
            </w:r>
            <w:r>
              <w:rPr>
                <w:rFonts w:ascii="宋体" w:eastAsia="宋体" w:hAnsi="宋体" w:cs="宋体" w:hint="eastAsia"/>
                <w:spacing w:val="1"/>
                <w:sz w:val="18"/>
                <w:szCs w:val="18"/>
              </w:rPr>
              <w:t>市</w:t>
            </w:r>
            <w:r>
              <w:rPr>
                <w:rFonts w:ascii="宋体" w:eastAsia="宋体" w:hAnsi="宋体" w:cs="宋体"/>
                <w:spacing w:val="1"/>
                <w:sz w:val="18"/>
                <w:szCs w:val="18"/>
              </w:rPr>
              <w:t>自评材</w:t>
            </w:r>
            <w:r>
              <w:rPr>
                <w:rFonts w:ascii="宋体" w:eastAsia="宋体" w:hAnsi="宋体" w:cs="宋体"/>
                <w:spacing w:val="8"/>
                <w:sz w:val="18"/>
                <w:szCs w:val="18"/>
              </w:rPr>
              <w:t>料，抽查评价及考</w:t>
            </w:r>
            <w:r>
              <w:rPr>
                <w:rFonts w:ascii="宋体" w:eastAsia="宋体" w:hAnsi="宋体" w:cs="宋体"/>
                <w:spacing w:val="17"/>
                <w:w w:val="105"/>
                <w:sz w:val="18"/>
                <w:szCs w:val="18"/>
              </w:rPr>
              <w:t>核结果等。</w:t>
            </w:r>
          </w:p>
        </w:tc>
      </w:tr>
    </w:tbl>
    <w:p w:rsidR="006D6E4B" w:rsidRDefault="006D6E4B">
      <w:pPr>
        <w:sectPr w:rsidR="006D6E4B">
          <w:footerReference w:type="default" r:id="rId9"/>
          <w:pgSz w:w="16781" w:h="11849" w:orient="landscape"/>
          <w:pgMar w:top="1134" w:right="1134" w:bottom="1134" w:left="1134" w:header="57" w:footer="850" w:gutter="0"/>
          <w:cols w:space="0"/>
        </w:sectPr>
      </w:pPr>
    </w:p>
    <w:p w:rsidR="006D6E4B" w:rsidRPr="006D6E4B" w:rsidRDefault="006D6E4B" w:rsidP="006D6E4B">
      <w:pPr>
        <w:jc w:val="center"/>
        <w:rPr>
          <w:rFonts w:asciiTheme="minorEastAsia" w:eastAsiaTheme="minorEastAsia" w:hAnsiTheme="minorEastAsia" w:cstheme="minorEastAsia"/>
          <w:b/>
          <w:bCs/>
          <w:sz w:val="44"/>
          <w:szCs w:val="44"/>
        </w:rPr>
      </w:pPr>
      <w:r w:rsidRPr="006D6E4B">
        <w:rPr>
          <w:rFonts w:asciiTheme="minorEastAsia" w:eastAsiaTheme="minorEastAsia" w:hAnsiTheme="minorEastAsia" w:cstheme="minorEastAsia" w:hint="eastAsia"/>
          <w:b/>
          <w:bCs/>
          <w:sz w:val="44"/>
          <w:szCs w:val="44"/>
        </w:rPr>
        <w:lastRenderedPageBreak/>
        <w:t>辽宁省衔接资金绩效评价及考核指标评分表</w:t>
      </w:r>
    </w:p>
    <w:p w:rsidR="006D6E4B" w:rsidRDefault="006D6E4B">
      <w:pPr>
        <w:spacing w:line="137" w:lineRule="exact"/>
      </w:pPr>
    </w:p>
    <w:tbl>
      <w:tblPr>
        <w:tblStyle w:val="TableNormal"/>
        <w:tblW w:w="15392"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1254"/>
        <w:gridCol w:w="823"/>
        <w:gridCol w:w="647"/>
        <w:gridCol w:w="693"/>
        <w:gridCol w:w="681"/>
        <w:gridCol w:w="644"/>
        <w:gridCol w:w="684"/>
        <w:gridCol w:w="724"/>
        <w:gridCol w:w="7067"/>
        <w:gridCol w:w="1719"/>
      </w:tblGrid>
      <w:tr w:rsidR="006D6E4B" w:rsidTr="006D6E4B">
        <w:trPr>
          <w:trHeight w:val="764"/>
          <w:jc w:val="center"/>
        </w:trPr>
        <w:tc>
          <w:tcPr>
            <w:tcW w:w="456" w:type="dxa"/>
            <w:vMerge w:val="restart"/>
            <w:vAlign w:val="center"/>
          </w:tcPr>
          <w:p w:rsidR="006D6E4B" w:rsidRDefault="00BB23E5">
            <w:pPr>
              <w:spacing w:before="62" w:line="221" w:lineRule="auto"/>
              <w:jc w:val="center"/>
              <w:rPr>
                <w:rFonts w:ascii="宋体" w:eastAsia="宋体" w:hAnsi="宋体" w:cs="宋体"/>
                <w:b/>
                <w:bCs/>
                <w:sz w:val="18"/>
                <w:szCs w:val="18"/>
              </w:rPr>
            </w:pPr>
            <w:r>
              <w:rPr>
                <w:rFonts w:ascii="宋体" w:eastAsia="宋体" w:hAnsi="宋体" w:cs="宋体"/>
                <w:b/>
                <w:bCs/>
                <w:spacing w:val="-2"/>
                <w:sz w:val="19"/>
                <w:szCs w:val="19"/>
              </w:rPr>
              <w:t>序号</w:t>
            </w:r>
          </w:p>
        </w:tc>
        <w:tc>
          <w:tcPr>
            <w:tcW w:w="1254" w:type="dxa"/>
            <w:vMerge w:val="restart"/>
            <w:vAlign w:val="center"/>
          </w:tcPr>
          <w:p w:rsidR="006D6E4B" w:rsidRDefault="00BB23E5">
            <w:pPr>
              <w:spacing w:before="62" w:line="220" w:lineRule="auto"/>
              <w:jc w:val="center"/>
              <w:rPr>
                <w:rFonts w:ascii="宋体" w:eastAsia="宋体" w:hAnsi="宋体" w:cs="宋体"/>
                <w:b/>
                <w:bCs/>
                <w:sz w:val="19"/>
                <w:szCs w:val="19"/>
              </w:rPr>
            </w:pPr>
            <w:r>
              <w:rPr>
                <w:rFonts w:ascii="宋体" w:eastAsia="宋体" w:hAnsi="宋体" w:cs="宋体"/>
                <w:b/>
                <w:bCs/>
                <w:spacing w:val="-3"/>
                <w:sz w:val="19"/>
                <w:szCs w:val="19"/>
              </w:rPr>
              <w:t>指</w:t>
            </w:r>
            <w:r>
              <w:rPr>
                <w:rFonts w:ascii="宋体" w:eastAsia="宋体" w:hAnsi="宋体" w:cs="宋体" w:hint="eastAsia"/>
                <w:b/>
                <w:bCs/>
                <w:spacing w:val="-3"/>
                <w:sz w:val="19"/>
                <w:szCs w:val="19"/>
              </w:rPr>
              <w:t xml:space="preserve"> </w:t>
            </w:r>
            <w:r>
              <w:rPr>
                <w:rFonts w:ascii="宋体" w:eastAsia="宋体" w:hAnsi="宋体" w:cs="宋体"/>
                <w:b/>
                <w:bCs/>
                <w:spacing w:val="-3"/>
                <w:sz w:val="19"/>
                <w:szCs w:val="19"/>
              </w:rPr>
              <w:t>标</w:t>
            </w:r>
          </w:p>
        </w:tc>
        <w:tc>
          <w:tcPr>
            <w:tcW w:w="823" w:type="dxa"/>
            <w:vMerge w:val="restart"/>
          </w:tcPr>
          <w:p w:rsidR="006D6E4B" w:rsidRDefault="006D6E4B">
            <w:pPr>
              <w:spacing w:line="245" w:lineRule="auto"/>
              <w:rPr>
                <w:b/>
                <w:bCs/>
              </w:rPr>
            </w:pPr>
          </w:p>
          <w:p w:rsidR="006D6E4B" w:rsidRDefault="006D6E4B">
            <w:pPr>
              <w:spacing w:line="245" w:lineRule="auto"/>
              <w:rPr>
                <w:b/>
                <w:bCs/>
              </w:rPr>
            </w:pPr>
          </w:p>
          <w:p w:rsidR="006D6E4B" w:rsidRDefault="00BB23E5">
            <w:pPr>
              <w:spacing w:before="62" w:line="219" w:lineRule="auto"/>
              <w:jc w:val="center"/>
              <w:rPr>
                <w:rFonts w:ascii="宋体" w:eastAsia="宋体" w:hAnsi="宋体" w:cs="宋体"/>
                <w:b/>
                <w:bCs/>
                <w:spacing w:val="-3"/>
                <w:sz w:val="19"/>
                <w:szCs w:val="19"/>
              </w:rPr>
            </w:pPr>
            <w:r>
              <w:rPr>
                <w:rFonts w:ascii="宋体" w:eastAsia="宋体" w:hAnsi="宋体" w:cs="宋体"/>
                <w:b/>
                <w:bCs/>
                <w:spacing w:val="-3"/>
                <w:sz w:val="19"/>
                <w:szCs w:val="19"/>
              </w:rPr>
              <w:t>指标</w:t>
            </w:r>
          </w:p>
          <w:p w:rsidR="006D6E4B" w:rsidRDefault="00BB23E5">
            <w:pPr>
              <w:spacing w:before="24" w:line="220" w:lineRule="auto"/>
              <w:jc w:val="center"/>
              <w:rPr>
                <w:rFonts w:ascii="宋体" w:eastAsia="宋体" w:hAnsi="宋体" w:cs="宋体"/>
                <w:b/>
                <w:bCs/>
                <w:spacing w:val="-4"/>
                <w:sz w:val="19"/>
                <w:szCs w:val="19"/>
              </w:rPr>
            </w:pPr>
            <w:r>
              <w:rPr>
                <w:rFonts w:ascii="宋体" w:eastAsia="宋体" w:hAnsi="宋体" w:cs="宋体"/>
                <w:b/>
                <w:bCs/>
                <w:spacing w:val="-3"/>
                <w:sz w:val="19"/>
                <w:szCs w:val="19"/>
              </w:rPr>
              <w:t>满</w:t>
            </w:r>
            <w:r>
              <w:rPr>
                <w:rFonts w:ascii="宋体" w:eastAsia="宋体" w:hAnsi="宋体" w:cs="宋体"/>
                <w:b/>
                <w:bCs/>
                <w:spacing w:val="-4"/>
                <w:sz w:val="19"/>
                <w:szCs w:val="19"/>
              </w:rPr>
              <w:t>分</w:t>
            </w:r>
          </w:p>
          <w:p w:rsidR="006D6E4B" w:rsidRDefault="00BB23E5">
            <w:pPr>
              <w:spacing w:before="24" w:line="220" w:lineRule="auto"/>
              <w:ind w:firstLine="51"/>
              <w:jc w:val="both"/>
              <w:rPr>
                <w:rFonts w:ascii="宋体" w:eastAsia="宋体" w:hAnsi="宋体" w:cs="宋体"/>
                <w:b/>
                <w:bCs/>
                <w:sz w:val="19"/>
                <w:szCs w:val="19"/>
              </w:rPr>
            </w:pPr>
            <w:r>
              <w:rPr>
                <w:rFonts w:ascii="宋体" w:eastAsia="宋体" w:hAnsi="宋体" w:cs="宋体"/>
                <w:b/>
                <w:bCs/>
                <w:spacing w:val="-4"/>
                <w:sz w:val="19"/>
                <w:szCs w:val="19"/>
              </w:rPr>
              <w:t>（</w:t>
            </w:r>
            <w:r>
              <w:rPr>
                <w:rFonts w:ascii="宋体" w:eastAsia="宋体" w:hAnsi="宋体" w:cs="宋体"/>
                <w:b/>
                <w:bCs/>
                <w:spacing w:val="-4"/>
                <w:sz w:val="19"/>
                <w:szCs w:val="19"/>
              </w:rPr>
              <w:t>100</w:t>
            </w:r>
          </w:p>
          <w:p w:rsidR="006D6E4B" w:rsidRDefault="00BB23E5">
            <w:pPr>
              <w:spacing w:before="45" w:line="163" w:lineRule="auto"/>
              <w:ind w:firstLine="291"/>
              <w:jc w:val="both"/>
              <w:rPr>
                <w:rFonts w:ascii="宋体" w:eastAsia="宋体" w:hAnsi="宋体" w:cs="宋体"/>
                <w:b/>
                <w:bCs/>
                <w:sz w:val="19"/>
                <w:szCs w:val="19"/>
              </w:rPr>
            </w:pPr>
            <w:r>
              <w:rPr>
                <w:rFonts w:ascii="宋体" w:eastAsia="宋体" w:hAnsi="宋体" w:cs="宋体"/>
                <w:b/>
                <w:bCs/>
                <w:spacing w:val="-3"/>
                <w:sz w:val="19"/>
                <w:szCs w:val="19"/>
              </w:rPr>
              <w:t>+3</w:t>
            </w:r>
          </w:p>
          <w:p w:rsidR="006D6E4B" w:rsidRDefault="00BB23E5">
            <w:pPr>
              <w:spacing w:line="222" w:lineRule="auto"/>
              <w:ind w:firstLine="191"/>
              <w:jc w:val="both"/>
              <w:rPr>
                <w:rFonts w:ascii="宋体" w:eastAsia="宋体" w:hAnsi="宋体" w:cs="宋体"/>
                <w:b/>
                <w:bCs/>
                <w:sz w:val="19"/>
                <w:szCs w:val="19"/>
              </w:rPr>
            </w:pPr>
            <w:r>
              <w:rPr>
                <w:rFonts w:ascii="宋体" w:eastAsia="宋体" w:hAnsi="宋体" w:cs="宋体"/>
                <w:b/>
                <w:bCs/>
                <w:spacing w:val="-2"/>
                <w:sz w:val="19"/>
                <w:szCs w:val="19"/>
              </w:rPr>
              <w:t>-30)</w:t>
            </w:r>
          </w:p>
        </w:tc>
        <w:tc>
          <w:tcPr>
            <w:tcW w:w="4073" w:type="dxa"/>
            <w:gridSpan w:val="6"/>
            <w:vAlign w:val="center"/>
          </w:tcPr>
          <w:p w:rsidR="006D6E4B" w:rsidRDefault="00BB23E5">
            <w:pPr>
              <w:spacing w:before="75" w:line="204" w:lineRule="auto"/>
              <w:jc w:val="center"/>
              <w:rPr>
                <w:rFonts w:ascii="宋体" w:eastAsia="宋体" w:hAnsi="宋体" w:cs="宋体"/>
                <w:b/>
                <w:bCs/>
                <w:spacing w:val="-2"/>
                <w:sz w:val="19"/>
                <w:szCs w:val="19"/>
              </w:rPr>
            </w:pPr>
            <w:r>
              <w:rPr>
                <w:rFonts w:ascii="宋体" w:eastAsia="宋体" w:hAnsi="宋体" w:cs="宋体"/>
                <w:b/>
                <w:bCs/>
                <w:spacing w:val="-2"/>
                <w:sz w:val="19"/>
                <w:szCs w:val="19"/>
              </w:rPr>
              <w:t>指标得分</w:t>
            </w:r>
          </w:p>
          <w:p w:rsidR="006D6E4B" w:rsidRDefault="00BB23E5">
            <w:pPr>
              <w:spacing w:before="75" w:line="204" w:lineRule="auto"/>
              <w:jc w:val="center"/>
              <w:rPr>
                <w:rFonts w:ascii="宋体" w:eastAsia="宋体" w:hAnsi="宋体" w:cs="宋体"/>
                <w:spacing w:val="-2"/>
                <w:sz w:val="19"/>
                <w:szCs w:val="19"/>
              </w:rPr>
            </w:pPr>
            <w:r>
              <w:rPr>
                <w:rFonts w:ascii="宋体" w:eastAsia="宋体" w:hAnsi="宋体" w:cs="宋体"/>
                <w:spacing w:val="-2"/>
                <w:sz w:val="19"/>
                <w:szCs w:val="19"/>
              </w:rPr>
              <w:t>（分任务评价及考核的指标小计得分按照各项</w:t>
            </w:r>
          </w:p>
          <w:p w:rsidR="006D6E4B" w:rsidRDefault="00BB23E5">
            <w:pPr>
              <w:spacing w:before="75" w:line="204" w:lineRule="auto"/>
              <w:jc w:val="center"/>
              <w:rPr>
                <w:rFonts w:ascii="宋体" w:eastAsia="宋体" w:hAnsi="宋体" w:cs="宋体"/>
                <w:b/>
                <w:bCs/>
                <w:sz w:val="18"/>
                <w:szCs w:val="18"/>
              </w:rPr>
            </w:pPr>
            <w:r>
              <w:rPr>
                <w:rFonts w:ascii="宋体" w:eastAsia="宋体" w:hAnsi="宋体" w:cs="宋体"/>
                <w:spacing w:val="-2"/>
                <w:sz w:val="19"/>
                <w:szCs w:val="19"/>
              </w:rPr>
              <w:t>任务的财政衔接资金占比加权平均计算）</w:t>
            </w:r>
          </w:p>
        </w:tc>
        <w:tc>
          <w:tcPr>
            <w:tcW w:w="7067" w:type="dxa"/>
            <w:vAlign w:val="center"/>
          </w:tcPr>
          <w:p w:rsidR="006D6E4B" w:rsidRDefault="00BB23E5">
            <w:pPr>
              <w:spacing w:before="75" w:line="204" w:lineRule="auto"/>
              <w:jc w:val="center"/>
              <w:rPr>
                <w:rFonts w:ascii="宋体" w:eastAsia="宋体" w:hAnsi="宋体" w:cs="宋体"/>
                <w:b/>
                <w:bCs/>
                <w:sz w:val="19"/>
                <w:szCs w:val="19"/>
              </w:rPr>
            </w:pPr>
            <w:r>
              <w:rPr>
                <w:rFonts w:ascii="宋体" w:eastAsia="宋体" w:hAnsi="宋体" w:cs="宋体"/>
                <w:b/>
                <w:bCs/>
                <w:spacing w:val="-2"/>
                <w:sz w:val="19"/>
                <w:szCs w:val="19"/>
              </w:rPr>
              <w:t>评价及考核内容和赋分规则</w:t>
            </w:r>
          </w:p>
        </w:tc>
        <w:tc>
          <w:tcPr>
            <w:tcW w:w="1719" w:type="dxa"/>
            <w:vMerge w:val="restart"/>
          </w:tcPr>
          <w:p w:rsidR="006D6E4B" w:rsidRDefault="006D6E4B">
            <w:pPr>
              <w:spacing w:before="75" w:line="204" w:lineRule="auto"/>
              <w:ind w:firstLine="1542"/>
              <w:jc w:val="both"/>
              <w:rPr>
                <w:rFonts w:ascii="宋体" w:eastAsia="宋体" w:hAnsi="宋体" w:cs="宋体"/>
                <w:b/>
                <w:bCs/>
                <w:spacing w:val="-2"/>
                <w:sz w:val="19"/>
                <w:szCs w:val="19"/>
              </w:rPr>
            </w:pPr>
          </w:p>
          <w:p w:rsidR="006D6E4B" w:rsidRDefault="006D6E4B">
            <w:pPr>
              <w:spacing w:before="75" w:line="204" w:lineRule="auto"/>
              <w:ind w:firstLine="1542"/>
              <w:jc w:val="both"/>
              <w:rPr>
                <w:rFonts w:ascii="宋体" w:eastAsia="宋体" w:hAnsi="宋体" w:cs="宋体"/>
                <w:b/>
                <w:bCs/>
                <w:spacing w:val="-2"/>
                <w:sz w:val="19"/>
                <w:szCs w:val="19"/>
              </w:rPr>
            </w:pPr>
          </w:p>
          <w:p w:rsidR="006D6E4B" w:rsidRDefault="006D6E4B">
            <w:pPr>
              <w:spacing w:before="75" w:line="204" w:lineRule="auto"/>
              <w:ind w:firstLine="1542"/>
              <w:jc w:val="both"/>
              <w:rPr>
                <w:rFonts w:ascii="宋体" w:eastAsia="宋体" w:hAnsi="宋体" w:cs="宋体"/>
                <w:b/>
                <w:bCs/>
                <w:spacing w:val="-2"/>
                <w:sz w:val="19"/>
                <w:szCs w:val="19"/>
              </w:rPr>
            </w:pPr>
          </w:p>
          <w:p w:rsidR="006D6E4B" w:rsidRDefault="00BB23E5">
            <w:pPr>
              <w:spacing w:before="75" w:line="204" w:lineRule="auto"/>
              <w:jc w:val="center"/>
              <w:rPr>
                <w:rFonts w:ascii="宋体" w:eastAsia="宋体" w:hAnsi="宋体" w:cs="宋体"/>
                <w:b/>
                <w:bCs/>
                <w:sz w:val="19"/>
                <w:szCs w:val="19"/>
              </w:rPr>
            </w:pPr>
            <w:r>
              <w:rPr>
                <w:rFonts w:ascii="宋体" w:eastAsia="宋体" w:hAnsi="宋体" w:cs="宋体"/>
                <w:b/>
                <w:bCs/>
                <w:spacing w:val="-2"/>
                <w:sz w:val="19"/>
                <w:szCs w:val="19"/>
              </w:rPr>
              <w:t>数据来源</w:t>
            </w:r>
          </w:p>
        </w:tc>
      </w:tr>
      <w:tr w:rsidR="006D6E4B" w:rsidTr="006D6E4B">
        <w:trPr>
          <w:trHeight w:val="1369"/>
          <w:jc w:val="center"/>
        </w:trPr>
        <w:tc>
          <w:tcPr>
            <w:tcW w:w="456" w:type="dxa"/>
            <w:vMerge/>
          </w:tcPr>
          <w:p w:rsidR="006D6E4B" w:rsidRDefault="006D6E4B">
            <w:pPr>
              <w:rPr>
                <w:b/>
                <w:bCs/>
              </w:rPr>
            </w:pPr>
          </w:p>
        </w:tc>
        <w:tc>
          <w:tcPr>
            <w:tcW w:w="1254" w:type="dxa"/>
            <w:vMerge/>
          </w:tcPr>
          <w:p w:rsidR="006D6E4B" w:rsidRDefault="006D6E4B">
            <w:pPr>
              <w:rPr>
                <w:b/>
                <w:bCs/>
              </w:rPr>
            </w:pPr>
          </w:p>
        </w:tc>
        <w:tc>
          <w:tcPr>
            <w:tcW w:w="823" w:type="dxa"/>
            <w:vMerge/>
          </w:tcPr>
          <w:p w:rsidR="006D6E4B" w:rsidRDefault="006D6E4B">
            <w:pPr>
              <w:rPr>
                <w:b/>
                <w:bCs/>
              </w:rPr>
            </w:pPr>
          </w:p>
        </w:tc>
        <w:tc>
          <w:tcPr>
            <w:tcW w:w="647" w:type="dxa"/>
            <w:vAlign w:val="center"/>
          </w:tcPr>
          <w:p w:rsidR="006D6E4B" w:rsidRDefault="00BB23E5">
            <w:pPr>
              <w:spacing w:before="1" w:line="212" w:lineRule="auto"/>
              <w:jc w:val="center"/>
              <w:rPr>
                <w:rFonts w:ascii="宋体" w:eastAsia="宋体" w:hAnsi="宋体" w:cs="宋体"/>
                <w:b/>
                <w:bCs/>
                <w:sz w:val="19"/>
                <w:szCs w:val="19"/>
              </w:rPr>
            </w:pPr>
            <w:r>
              <w:rPr>
                <w:rFonts w:ascii="宋体" w:eastAsia="宋体" w:hAnsi="宋体" w:cs="宋体" w:hint="eastAsia"/>
                <w:b/>
                <w:bCs/>
                <w:spacing w:val="-1"/>
                <w:sz w:val="18"/>
                <w:szCs w:val="18"/>
              </w:rPr>
              <w:t>小计</w:t>
            </w:r>
          </w:p>
        </w:tc>
        <w:tc>
          <w:tcPr>
            <w:tcW w:w="693" w:type="dxa"/>
            <w:vAlign w:val="center"/>
          </w:tcPr>
          <w:p w:rsidR="006D6E4B" w:rsidRDefault="00BB23E5">
            <w:pPr>
              <w:spacing w:before="1" w:line="212" w:lineRule="auto"/>
              <w:jc w:val="center"/>
              <w:rPr>
                <w:rFonts w:ascii="宋体" w:eastAsia="宋体" w:hAnsi="宋体" w:cs="宋体"/>
                <w:b/>
                <w:bCs/>
                <w:sz w:val="18"/>
                <w:szCs w:val="18"/>
              </w:rPr>
            </w:pPr>
            <w:r>
              <w:rPr>
                <w:rFonts w:ascii="宋体" w:eastAsia="宋体" w:hAnsi="宋体" w:cs="宋体" w:hint="eastAsia"/>
                <w:b/>
                <w:bCs/>
                <w:spacing w:val="-1"/>
                <w:sz w:val="18"/>
                <w:szCs w:val="18"/>
              </w:rPr>
              <w:t>巩</w:t>
            </w:r>
            <w:r>
              <w:rPr>
                <w:rFonts w:ascii="宋体" w:eastAsia="宋体" w:hAnsi="宋体" w:cs="宋体"/>
                <w:b/>
                <w:bCs/>
                <w:spacing w:val="-1"/>
                <w:sz w:val="18"/>
                <w:szCs w:val="18"/>
              </w:rPr>
              <w:t>固拓展脱贫攻坚成果和乡村振兴</w:t>
            </w:r>
            <w:r>
              <w:rPr>
                <w:rFonts w:ascii="宋体" w:eastAsia="宋体" w:hAnsi="宋体" w:cs="宋体"/>
                <w:b/>
                <w:bCs/>
                <w:spacing w:val="-2"/>
                <w:sz w:val="19"/>
                <w:szCs w:val="19"/>
              </w:rPr>
              <w:t>任务</w:t>
            </w:r>
          </w:p>
        </w:tc>
        <w:tc>
          <w:tcPr>
            <w:tcW w:w="681" w:type="dxa"/>
            <w:vAlign w:val="center"/>
          </w:tcPr>
          <w:p w:rsidR="006D6E4B" w:rsidRDefault="00BB23E5">
            <w:pPr>
              <w:spacing w:before="1" w:line="212" w:lineRule="auto"/>
              <w:jc w:val="center"/>
              <w:rPr>
                <w:rFonts w:ascii="宋体" w:eastAsia="宋体" w:hAnsi="宋体" w:cs="宋体"/>
                <w:b/>
                <w:bCs/>
                <w:sz w:val="17"/>
                <w:szCs w:val="17"/>
              </w:rPr>
            </w:pPr>
            <w:r>
              <w:rPr>
                <w:rFonts w:ascii="宋体" w:eastAsia="宋体" w:hAnsi="宋体" w:cs="宋体" w:hint="eastAsia"/>
                <w:b/>
                <w:bCs/>
                <w:spacing w:val="-1"/>
                <w:sz w:val="18"/>
                <w:szCs w:val="18"/>
              </w:rPr>
              <w:t>以工代赈任务</w:t>
            </w:r>
          </w:p>
        </w:tc>
        <w:tc>
          <w:tcPr>
            <w:tcW w:w="644" w:type="dxa"/>
            <w:vAlign w:val="center"/>
          </w:tcPr>
          <w:p w:rsidR="006D6E4B" w:rsidRDefault="00BB23E5">
            <w:pPr>
              <w:spacing w:before="1" w:line="212" w:lineRule="auto"/>
              <w:jc w:val="center"/>
              <w:rPr>
                <w:rFonts w:ascii="宋体" w:eastAsia="宋体" w:hAnsi="宋体" w:cs="宋体"/>
                <w:b/>
                <w:bCs/>
                <w:sz w:val="16"/>
                <w:szCs w:val="16"/>
              </w:rPr>
            </w:pPr>
            <w:r>
              <w:rPr>
                <w:rFonts w:ascii="宋体" w:eastAsia="宋体" w:hAnsi="宋体" w:cs="宋体" w:hint="eastAsia"/>
                <w:b/>
                <w:bCs/>
                <w:spacing w:val="-1"/>
                <w:sz w:val="18"/>
                <w:szCs w:val="18"/>
              </w:rPr>
              <w:t>少数民族发展</w:t>
            </w:r>
            <w:r>
              <w:rPr>
                <w:rFonts w:ascii="宋体" w:eastAsia="宋体" w:hAnsi="宋体" w:cs="宋体" w:hint="eastAsia"/>
                <w:b/>
                <w:bCs/>
                <w:spacing w:val="-1"/>
                <w:sz w:val="18"/>
                <w:szCs w:val="18"/>
              </w:rPr>
              <w:t xml:space="preserve"> </w:t>
            </w:r>
            <w:r>
              <w:rPr>
                <w:rFonts w:ascii="宋体" w:eastAsia="宋体" w:hAnsi="宋体" w:cs="宋体" w:hint="eastAsia"/>
                <w:b/>
                <w:bCs/>
                <w:spacing w:val="-1"/>
                <w:sz w:val="18"/>
                <w:szCs w:val="18"/>
              </w:rPr>
              <w:t>任务</w:t>
            </w:r>
          </w:p>
        </w:tc>
        <w:tc>
          <w:tcPr>
            <w:tcW w:w="684"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欠发达</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国有农</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场巩固</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提升</w:t>
            </w:r>
          </w:p>
          <w:p w:rsidR="006D6E4B" w:rsidRDefault="00BB23E5">
            <w:pPr>
              <w:spacing w:before="1" w:line="212" w:lineRule="auto"/>
              <w:jc w:val="center"/>
              <w:rPr>
                <w:rFonts w:ascii="宋体" w:eastAsia="宋体" w:hAnsi="宋体" w:cs="宋体"/>
                <w:b/>
                <w:bCs/>
                <w:sz w:val="15"/>
                <w:szCs w:val="15"/>
              </w:rPr>
            </w:pPr>
            <w:r>
              <w:rPr>
                <w:rFonts w:ascii="宋体" w:eastAsia="宋体" w:hAnsi="宋体" w:cs="宋体" w:hint="eastAsia"/>
                <w:b/>
                <w:bCs/>
                <w:spacing w:val="-1"/>
                <w:sz w:val="18"/>
                <w:szCs w:val="18"/>
              </w:rPr>
              <w:t>任务</w:t>
            </w:r>
          </w:p>
        </w:tc>
        <w:tc>
          <w:tcPr>
            <w:tcW w:w="724"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欠发达</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国有林</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场巩固</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提升</w:t>
            </w:r>
          </w:p>
          <w:p w:rsidR="006D6E4B" w:rsidRDefault="00BB23E5">
            <w:pPr>
              <w:spacing w:before="1" w:line="212" w:lineRule="auto"/>
              <w:jc w:val="center"/>
              <w:rPr>
                <w:rFonts w:ascii="宋体" w:eastAsia="宋体" w:hAnsi="宋体" w:cs="宋体"/>
                <w:b/>
                <w:bCs/>
                <w:sz w:val="18"/>
                <w:szCs w:val="18"/>
              </w:rPr>
            </w:pPr>
            <w:r>
              <w:rPr>
                <w:rFonts w:ascii="宋体" w:eastAsia="宋体" w:hAnsi="宋体" w:cs="宋体" w:hint="eastAsia"/>
                <w:b/>
                <w:bCs/>
                <w:spacing w:val="-1"/>
                <w:sz w:val="18"/>
                <w:szCs w:val="18"/>
              </w:rPr>
              <w:t>任务</w:t>
            </w:r>
          </w:p>
        </w:tc>
        <w:tc>
          <w:tcPr>
            <w:tcW w:w="7067" w:type="dxa"/>
          </w:tcPr>
          <w:p w:rsidR="006D6E4B" w:rsidRDefault="006D6E4B">
            <w:pPr>
              <w:spacing w:line="441" w:lineRule="auto"/>
              <w:rPr>
                <w:b/>
                <w:bCs/>
              </w:rPr>
            </w:pPr>
          </w:p>
          <w:p w:rsidR="006D6E4B" w:rsidRDefault="00BB23E5">
            <w:pPr>
              <w:spacing w:before="61" w:line="219" w:lineRule="auto"/>
              <w:ind w:firstLine="1459"/>
              <w:rPr>
                <w:rFonts w:ascii="宋体" w:eastAsia="宋体" w:hAnsi="宋体" w:cs="宋体"/>
                <w:b/>
                <w:bCs/>
                <w:sz w:val="19"/>
                <w:szCs w:val="19"/>
              </w:rPr>
            </w:pPr>
            <w:r>
              <w:rPr>
                <w:rFonts w:ascii="宋体" w:eastAsia="宋体" w:hAnsi="宋体" w:cs="宋体"/>
                <w:b/>
                <w:bCs/>
                <w:spacing w:val="4"/>
                <w:sz w:val="19"/>
                <w:szCs w:val="19"/>
              </w:rPr>
              <w:t>基础分</w:t>
            </w:r>
            <w:r>
              <w:rPr>
                <w:rFonts w:ascii="宋体" w:eastAsia="宋体" w:hAnsi="宋体" w:cs="宋体"/>
                <w:b/>
                <w:bCs/>
                <w:spacing w:val="4"/>
                <w:sz w:val="19"/>
                <w:szCs w:val="19"/>
              </w:rPr>
              <w:t>100</w:t>
            </w:r>
            <w:r>
              <w:rPr>
                <w:rFonts w:ascii="宋体" w:eastAsia="宋体" w:hAnsi="宋体" w:cs="宋体"/>
                <w:b/>
                <w:bCs/>
                <w:spacing w:val="4"/>
                <w:sz w:val="19"/>
                <w:szCs w:val="19"/>
              </w:rPr>
              <w:t>分（调整指标最高加</w:t>
            </w:r>
            <w:r>
              <w:rPr>
                <w:rFonts w:ascii="宋体" w:eastAsia="宋体" w:hAnsi="宋体" w:cs="宋体"/>
                <w:b/>
                <w:bCs/>
                <w:spacing w:val="4"/>
                <w:sz w:val="19"/>
                <w:szCs w:val="19"/>
              </w:rPr>
              <w:t>3</w:t>
            </w:r>
            <w:r>
              <w:rPr>
                <w:rFonts w:ascii="宋体" w:eastAsia="宋体" w:hAnsi="宋体" w:cs="宋体"/>
                <w:b/>
                <w:bCs/>
                <w:spacing w:val="4"/>
                <w:sz w:val="19"/>
                <w:szCs w:val="19"/>
              </w:rPr>
              <w:t>分，最多减</w:t>
            </w:r>
            <w:r>
              <w:rPr>
                <w:rFonts w:ascii="宋体" w:eastAsia="宋体" w:hAnsi="宋体" w:cs="宋体"/>
                <w:b/>
                <w:bCs/>
                <w:spacing w:val="4"/>
                <w:sz w:val="19"/>
                <w:szCs w:val="19"/>
              </w:rPr>
              <w:t>30</w:t>
            </w:r>
            <w:r>
              <w:rPr>
                <w:rFonts w:ascii="宋体" w:eastAsia="宋体" w:hAnsi="宋体" w:cs="宋体"/>
                <w:b/>
                <w:bCs/>
                <w:spacing w:val="4"/>
                <w:sz w:val="19"/>
                <w:szCs w:val="19"/>
              </w:rPr>
              <w:t>分）</w:t>
            </w:r>
          </w:p>
        </w:tc>
        <w:tc>
          <w:tcPr>
            <w:tcW w:w="1719" w:type="dxa"/>
            <w:vMerge/>
          </w:tcPr>
          <w:p w:rsidR="006D6E4B" w:rsidRDefault="006D6E4B">
            <w:pPr>
              <w:rPr>
                <w:b/>
                <w:bCs/>
              </w:rPr>
            </w:pPr>
          </w:p>
        </w:tc>
      </w:tr>
      <w:tr w:rsidR="006D6E4B" w:rsidTr="006D6E4B">
        <w:trPr>
          <w:trHeight w:val="1034"/>
          <w:jc w:val="center"/>
        </w:trPr>
        <w:tc>
          <w:tcPr>
            <w:tcW w:w="456" w:type="dxa"/>
            <w:vAlign w:val="center"/>
          </w:tcPr>
          <w:p w:rsidR="006D6E4B" w:rsidRDefault="00BB23E5">
            <w:pPr>
              <w:spacing w:before="61" w:line="183" w:lineRule="auto"/>
              <w:ind w:firstLineChars="100" w:firstLine="190"/>
              <w:jc w:val="both"/>
              <w:rPr>
                <w:rFonts w:ascii="宋体" w:eastAsia="宋体" w:hAnsi="宋体" w:cs="宋体"/>
                <w:sz w:val="19"/>
                <w:szCs w:val="19"/>
              </w:rPr>
            </w:pPr>
            <w:r>
              <w:rPr>
                <w:rFonts w:ascii="宋体" w:eastAsia="宋体" w:hAnsi="宋体" w:cs="宋体"/>
                <w:sz w:val="19"/>
                <w:szCs w:val="19"/>
              </w:rPr>
              <w:t>6</w:t>
            </w:r>
          </w:p>
        </w:tc>
        <w:tc>
          <w:tcPr>
            <w:tcW w:w="1254" w:type="dxa"/>
            <w:vAlign w:val="center"/>
          </w:tcPr>
          <w:p w:rsidR="006D6E4B" w:rsidRDefault="00BB23E5" w:rsidP="006D6E4B">
            <w:pPr>
              <w:widowControl w:val="0"/>
              <w:kinsoku/>
              <w:overflowPunct w:val="0"/>
              <w:autoSpaceDE/>
              <w:autoSpaceDN/>
              <w:spacing w:line="240" w:lineRule="exact"/>
              <w:ind w:right="33"/>
              <w:jc w:val="center"/>
              <w:rPr>
                <w:rFonts w:ascii="宋体" w:eastAsia="宋体" w:hAnsi="宋体" w:cs="宋体"/>
                <w:spacing w:val="-1"/>
                <w:sz w:val="18"/>
                <w:szCs w:val="18"/>
              </w:rPr>
            </w:pPr>
            <w:r>
              <w:rPr>
                <w:rFonts w:ascii="宋体" w:eastAsia="宋体" w:hAnsi="宋体" w:cs="宋体"/>
                <w:spacing w:val="-1"/>
                <w:sz w:val="18"/>
                <w:szCs w:val="18"/>
              </w:rPr>
              <w:t>跟踪督促及</w:t>
            </w:r>
          </w:p>
          <w:p w:rsidR="006D6E4B" w:rsidRDefault="00BB23E5" w:rsidP="006D6E4B">
            <w:pPr>
              <w:widowControl w:val="0"/>
              <w:kinsoku/>
              <w:overflowPunct w:val="0"/>
              <w:autoSpaceDE/>
              <w:autoSpaceDN/>
              <w:spacing w:line="240" w:lineRule="exact"/>
              <w:ind w:right="33"/>
              <w:jc w:val="center"/>
              <w:rPr>
                <w:rFonts w:ascii="宋体" w:eastAsia="宋体" w:hAnsi="宋体" w:cs="宋体"/>
                <w:spacing w:val="-2"/>
                <w:sz w:val="18"/>
                <w:szCs w:val="18"/>
              </w:rPr>
            </w:pPr>
            <w:r>
              <w:rPr>
                <w:rFonts w:ascii="宋体" w:eastAsia="宋体" w:hAnsi="宋体" w:cs="宋体"/>
                <w:spacing w:val="-1"/>
                <w:sz w:val="18"/>
                <w:szCs w:val="18"/>
              </w:rPr>
              <w:t>发</w:t>
            </w:r>
            <w:r>
              <w:rPr>
                <w:rFonts w:ascii="宋体" w:eastAsia="宋体" w:hAnsi="宋体" w:cs="宋体"/>
                <w:spacing w:val="-2"/>
                <w:sz w:val="18"/>
                <w:szCs w:val="18"/>
              </w:rPr>
              <w:t>现问题</w:t>
            </w:r>
          </w:p>
          <w:p w:rsidR="006D6E4B" w:rsidRDefault="00BB23E5" w:rsidP="006D6E4B">
            <w:pPr>
              <w:widowControl w:val="0"/>
              <w:kinsoku/>
              <w:overflowPunct w:val="0"/>
              <w:autoSpaceDE/>
              <w:autoSpaceDN/>
              <w:spacing w:line="240" w:lineRule="exact"/>
              <w:ind w:right="33"/>
              <w:jc w:val="center"/>
              <w:rPr>
                <w:rFonts w:ascii="宋体" w:eastAsia="宋体" w:hAnsi="宋体" w:cs="宋体"/>
                <w:sz w:val="19"/>
                <w:szCs w:val="19"/>
              </w:rPr>
            </w:pPr>
            <w:r>
              <w:rPr>
                <w:rFonts w:ascii="宋体" w:eastAsia="宋体" w:hAnsi="宋体" w:cs="宋体"/>
                <w:spacing w:val="-2"/>
                <w:sz w:val="18"/>
                <w:szCs w:val="18"/>
              </w:rPr>
              <w:t>整改情</w:t>
            </w:r>
            <w:r>
              <w:rPr>
                <w:rFonts w:ascii="宋体" w:eastAsia="宋体" w:hAnsi="宋体" w:cs="宋体"/>
                <w:sz w:val="18"/>
                <w:szCs w:val="18"/>
              </w:rPr>
              <w:t>况</w:t>
            </w:r>
          </w:p>
        </w:tc>
        <w:tc>
          <w:tcPr>
            <w:tcW w:w="823" w:type="dxa"/>
            <w:vAlign w:val="center"/>
          </w:tcPr>
          <w:p w:rsidR="006D6E4B" w:rsidRDefault="00BB23E5" w:rsidP="006D6E4B">
            <w:pPr>
              <w:widowControl w:val="0"/>
              <w:kinsoku/>
              <w:overflowPunct w:val="0"/>
              <w:autoSpaceDE/>
              <w:autoSpaceDN/>
              <w:spacing w:line="240" w:lineRule="exact"/>
              <w:jc w:val="center"/>
              <w:rPr>
                <w:rFonts w:ascii="宋体" w:eastAsia="宋体" w:hAnsi="宋体" w:cs="宋体"/>
                <w:sz w:val="19"/>
                <w:szCs w:val="19"/>
              </w:rPr>
            </w:pPr>
            <w:r>
              <w:rPr>
                <w:rFonts w:ascii="宋体" w:eastAsia="宋体" w:hAnsi="宋体" w:cs="宋体" w:hint="eastAsia"/>
                <w:spacing w:val="9"/>
                <w:w w:val="101"/>
                <w:sz w:val="19"/>
                <w:szCs w:val="19"/>
              </w:rPr>
              <w:t>5</w:t>
            </w:r>
            <w:r>
              <w:rPr>
                <w:rFonts w:ascii="宋体" w:eastAsia="宋体" w:hAnsi="宋体" w:cs="宋体"/>
                <w:spacing w:val="9"/>
                <w:w w:val="101"/>
                <w:sz w:val="19"/>
                <w:szCs w:val="19"/>
              </w:rPr>
              <w:t>分</w:t>
            </w:r>
          </w:p>
        </w:tc>
        <w:tc>
          <w:tcPr>
            <w:tcW w:w="647" w:type="dxa"/>
          </w:tcPr>
          <w:p w:rsidR="006D6E4B" w:rsidRDefault="006D6E4B" w:rsidP="006D6E4B">
            <w:pPr>
              <w:widowControl w:val="0"/>
              <w:kinsoku/>
              <w:overflowPunct w:val="0"/>
              <w:autoSpaceDE/>
              <w:autoSpaceDN/>
              <w:spacing w:line="240" w:lineRule="exact"/>
            </w:pPr>
          </w:p>
        </w:tc>
        <w:tc>
          <w:tcPr>
            <w:tcW w:w="693" w:type="dxa"/>
          </w:tcPr>
          <w:p w:rsidR="006D6E4B" w:rsidRDefault="006D6E4B" w:rsidP="006D6E4B">
            <w:pPr>
              <w:widowControl w:val="0"/>
              <w:kinsoku/>
              <w:overflowPunct w:val="0"/>
              <w:autoSpaceDE/>
              <w:autoSpaceDN/>
              <w:spacing w:line="240" w:lineRule="exact"/>
            </w:pPr>
          </w:p>
        </w:tc>
        <w:tc>
          <w:tcPr>
            <w:tcW w:w="681" w:type="dxa"/>
          </w:tcPr>
          <w:p w:rsidR="006D6E4B" w:rsidRDefault="006D6E4B" w:rsidP="006D6E4B">
            <w:pPr>
              <w:widowControl w:val="0"/>
              <w:kinsoku/>
              <w:overflowPunct w:val="0"/>
              <w:autoSpaceDE/>
              <w:autoSpaceDN/>
              <w:spacing w:line="240" w:lineRule="exact"/>
            </w:pPr>
          </w:p>
        </w:tc>
        <w:tc>
          <w:tcPr>
            <w:tcW w:w="644" w:type="dxa"/>
          </w:tcPr>
          <w:p w:rsidR="006D6E4B" w:rsidRDefault="006D6E4B" w:rsidP="006D6E4B">
            <w:pPr>
              <w:widowControl w:val="0"/>
              <w:kinsoku/>
              <w:overflowPunct w:val="0"/>
              <w:autoSpaceDE/>
              <w:autoSpaceDN/>
              <w:spacing w:line="240" w:lineRule="exact"/>
            </w:pPr>
          </w:p>
        </w:tc>
        <w:tc>
          <w:tcPr>
            <w:tcW w:w="684" w:type="dxa"/>
          </w:tcPr>
          <w:p w:rsidR="006D6E4B" w:rsidRDefault="006D6E4B" w:rsidP="006D6E4B">
            <w:pPr>
              <w:widowControl w:val="0"/>
              <w:kinsoku/>
              <w:overflowPunct w:val="0"/>
              <w:autoSpaceDE/>
              <w:autoSpaceDN/>
              <w:spacing w:line="240" w:lineRule="exact"/>
            </w:pPr>
          </w:p>
        </w:tc>
        <w:tc>
          <w:tcPr>
            <w:tcW w:w="724" w:type="dxa"/>
          </w:tcPr>
          <w:p w:rsidR="006D6E4B" w:rsidRDefault="006D6E4B" w:rsidP="006D6E4B">
            <w:pPr>
              <w:widowControl w:val="0"/>
              <w:kinsoku/>
              <w:overflowPunct w:val="0"/>
              <w:autoSpaceDE/>
              <w:autoSpaceDN/>
              <w:spacing w:line="240" w:lineRule="exact"/>
            </w:pPr>
          </w:p>
        </w:tc>
        <w:tc>
          <w:tcPr>
            <w:tcW w:w="7067" w:type="dxa"/>
            <w:vAlign w:val="center"/>
          </w:tcPr>
          <w:p w:rsidR="006D6E4B" w:rsidRDefault="00BB23E5" w:rsidP="00F57A9E">
            <w:pPr>
              <w:widowControl w:val="0"/>
              <w:kinsoku/>
              <w:overflowPunct w:val="0"/>
              <w:autoSpaceDE/>
              <w:autoSpaceDN/>
              <w:spacing w:line="240" w:lineRule="exact"/>
              <w:ind w:firstLineChars="200" w:firstLine="395"/>
              <w:jc w:val="both"/>
              <w:rPr>
                <w:rFonts w:ascii="宋体" w:eastAsia="宋体" w:hAnsi="宋体" w:cs="宋体"/>
                <w:spacing w:val="9"/>
                <w:w w:val="103"/>
                <w:sz w:val="18"/>
                <w:szCs w:val="18"/>
              </w:rPr>
            </w:pPr>
            <w:r>
              <w:rPr>
                <w:rFonts w:ascii="宋体" w:eastAsia="宋体" w:hAnsi="宋体" w:cs="宋体" w:hint="eastAsia"/>
                <w:spacing w:val="9"/>
                <w:w w:val="105"/>
                <w:sz w:val="18"/>
                <w:szCs w:val="18"/>
              </w:rPr>
              <w:t>1.</w:t>
            </w:r>
            <w:r>
              <w:rPr>
                <w:rFonts w:ascii="宋体" w:eastAsia="宋体" w:hAnsi="宋体" w:cs="宋体" w:hint="eastAsia"/>
                <w:spacing w:val="9"/>
                <w:w w:val="105"/>
                <w:sz w:val="18"/>
                <w:szCs w:val="18"/>
              </w:rPr>
              <w:t>市</w:t>
            </w:r>
            <w:r>
              <w:rPr>
                <w:rFonts w:ascii="宋体" w:eastAsia="宋体" w:hAnsi="宋体" w:cs="宋体"/>
                <w:spacing w:val="9"/>
                <w:w w:val="105"/>
                <w:sz w:val="18"/>
                <w:szCs w:val="18"/>
              </w:rPr>
              <w:t>级定期开展项目实施和资金支出进度等跟踪督促情况，按要求落实到位的得</w:t>
            </w:r>
            <w:r>
              <w:rPr>
                <w:rFonts w:ascii="宋体" w:eastAsia="宋体" w:hAnsi="宋体" w:cs="宋体"/>
                <w:spacing w:val="9"/>
                <w:w w:val="103"/>
                <w:sz w:val="18"/>
                <w:szCs w:val="18"/>
              </w:rPr>
              <w:t>2</w:t>
            </w:r>
            <w:r>
              <w:rPr>
                <w:rFonts w:ascii="宋体" w:eastAsia="宋体" w:hAnsi="宋体" w:cs="宋体"/>
                <w:spacing w:val="9"/>
                <w:w w:val="103"/>
                <w:sz w:val="18"/>
                <w:szCs w:val="18"/>
              </w:rPr>
              <w:t>分，未完全落实到位的酌情扣分。</w:t>
            </w:r>
          </w:p>
          <w:p w:rsidR="006D6E4B" w:rsidRDefault="00BB23E5" w:rsidP="00F57A9E">
            <w:pPr>
              <w:widowControl w:val="0"/>
              <w:kinsoku/>
              <w:overflowPunct w:val="0"/>
              <w:autoSpaceDE/>
              <w:autoSpaceDN/>
              <w:spacing w:line="240" w:lineRule="exact"/>
              <w:ind w:firstLineChars="200" w:firstLine="386"/>
              <w:jc w:val="both"/>
              <w:rPr>
                <w:rFonts w:ascii="宋体" w:eastAsia="宋体" w:hAnsi="宋体" w:cs="宋体"/>
                <w:sz w:val="19"/>
                <w:szCs w:val="19"/>
              </w:rPr>
            </w:pPr>
            <w:r>
              <w:rPr>
                <w:rFonts w:ascii="宋体" w:eastAsia="宋体" w:hAnsi="宋体" w:cs="宋体" w:hint="eastAsia"/>
                <w:spacing w:val="9"/>
                <w:w w:val="103"/>
                <w:sz w:val="18"/>
                <w:szCs w:val="18"/>
              </w:rPr>
              <w:t>2.</w:t>
            </w:r>
            <w:r>
              <w:rPr>
                <w:rFonts w:ascii="宋体" w:eastAsia="宋体" w:hAnsi="宋体" w:cs="宋体" w:hint="eastAsia"/>
                <w:spacing w:val="10"/>
                <w:w w:val="101"/>
                <w:sz w:val="18"/>
                <w:szCs w:val="18"/>
              </w:rPr>
              <w:t>县</w:t>
            </w:r>
            <w:r>
              <w:rPr>
                <w:rFonts w:ascii="宋体" w:eastAsia="宋体" w:hAnsi="宋体" w:cs="宋体"/>
                <w:spacing w:val="10"/>
                <w:w w:val="101"/>
                <w:sz w:val="18"/>
                <w:szCs w:val="18"/>
              </w:rPr>
              <w:t>级各类检查发现问题整改到位情况，满分</w:t>
            </w:r>
            <w:r>
              <w:rPr>
                <w:rFonts w:ascii="宋体" w:eastAsia="宋体" w:hAnsi="宋体" w:cs="宋体" w:hint="eastAsia"/>
                <w:spacing w:val="10"/>
                <w:w w:val="101"/>
                <w:sz w:val="18"/>
                <w:szCs w:val="18"/>
              </w:rPr>
              <w:t>3</w:t>
            </w:r>
            <w:r>
              <w:rPr>
                <w:rFonts w:ascii="宋体" w:eastAsia="宋体" w:hAnsi="宋体" w:cs="宋体"/>
                <w:spacing w:val="10"/>
                <w:w w:val="101"/>
                <w:sz w:val="18"/>
                <w:szCs w:val="18"/>
              </w:rPr>
              <w:t>分，根据未整改问题比例</w:t>
            </w:r>
            <w:r>
              <w:rPr>
                <w:rFonts w:ascii="宋体" w:eastAsia="宋体" w:hAnsi="宋体" w:cs="宋体"/>
                <w:sz w:val="18"/>
                <w:szCs w:val="18"/>
              </w:rPr>
              <w:t>扣减</w:t>
            </w:r>
            <w:r>
              <w:rPr>
                <w:rFonts w:ascii="宋体" w:eastAsia="宋体" w:hAnsi="宋体" w:cs="宋体"/>
                <w:spacing w:val="-23"/>
                <w:sz w:val="18"/>
                <w:szCs w:val="18"/>
              </w:rPr>
              <w:t xml:space="preserve"> </w:t>
            </w:r>
            <w:r>
              <w:rPr>
                <w:rFonts w:ascii="宋体" w:eastAsia="宋体" w:hAnsi="宋体" w:cs="宋体"/>
                <w:sz w:val="18"/>
                <w:szCs w:val="18"/>
              </w:rPr>
              <w:t>。</w:t>
            </w:r>
          </w:p>
        </w:tc>
        <w:tc>
          <w:tcPr>
            <w:tcW w:w="1719" w:type="dxa"/>
          </w:tcPr>
          <w:p w:rsidR="006D6E4B" w:rsidRDefault="00BB23E5" w:rsidP="00F57A9E">
            <w:pPr>
              <w:widowControl w:val="0"/>
              <w:kinsoku/>
              <w:overflowPunct w:val="0"/>
              <w:autoSpaceDE/>
              <w:autoSpaceDN/>
              <w:spacing w:line="240" w:lineRule="exact"/>
              <w:ind w:firstLineChars="200" w:firstLine="378"/>
              <w:jc w:val="both"/>
              <w:rPr>
                <w:rFonts w:ascii="宋体" w:eastAsia="宋体" w:hAnsi="宋体" w:cs="宋体"/>
                <w:sz w:val="18"/>
                <w:szCs w:val="18"/>
              </w:rPr>
            </w:pPr>
            <w:r>
              <w:rPr>
                <w:rFonts w:ascii="宋体" w:eastAsia="宋体" w:hAnsi="宋体" w:cs="宋体"/>
                <w:spacing w:val="9"/>
                <w:sz w:val="18"/>
                <w:szCs w:val="18"/>
              </w:rPr>
              <w:t>各</w:t>
            </w:r>
            <w:r>
              <w:rPr>
                <w:rFonts w:ascii="宋体" w:eastAsia="宋体" w:hAnsi="宋体" w:cs="宋体" w:hint="eastAsia"/>
                <w:spacing w:val="9"/>
                <w:sz w:val="18"/>
                <w:szCs w:val="18"/>
              </w:rPr>
              <w:t>市</w:t>
            </w:r>
            <w:r>
              <w:rPr>
                <w:rFonts w:ascii="宋体" w:eastAsia="宋体" w:hAnsi="宋体" w:cs="宋体"/>
                <w:spacing w:val="9"/>
                <w:sz w:val="18"/>
                <w:szCs w:val="18"/>
              </w:rPr>
              <w:t>自评材料，</w:t>
            </w:r>
            <w:r>
              <w:rPr>
                <w:rFonts w:ascii="宋体" w:eastAsia="宋体" w:hAnsi="宋体" w:cs="宋体" w:hint="eastAsia"/>
                <w:spacing w:val="9"/>
                <w:sz w:val="18"/>
                <w:szCs w:val="18"/>
              </w:rPr>
              <w:t>审计</w:t>
            </w:r>
            <w:r>
              <w:rPr>
                <w:rFonts w:ascii="宋体" w:eastAsia="宋体" w:hAnsi="宋体" w:cs="宋体"/>
                <w:spacing w:val="6"/>
                <w:sz w:val="18"/>
                <w:szCs w:val="18"/>
              </w:rPr>
              <w:t>各类监督检查</w:t>
            </w:r>
            <w:r>
              <w:rPr>
                <w:rFonts w:ascii="宋体" w:eastAsia="宋体" w:hAnsi="宋体" w:cs="宋体"/>
                <w:spacing w:val="-3"/>
                <w:sz w:val="18"/>
                <w:szCs w:val="18"/>
              </w:rPr>
              <w:t>报告，</w:t>
            </w:r>
            <w:r>
              <w:rPr>
                <w:rFonts w:ascii="宋体" w:eastAsia="宋体" w:hAnsi="宋体" w:cs="宋体"/>
                <w:spacing w:val="8"/>
                <w:sz w:val="18"/>
                <w:szCs w:val="18"/>
              </w:rPr>
              <w:t>抽查评价及考</w:t>
            </w:r>
            <w:r>
              <w:rPr>
                <w:rFonts w:ascii="宋体" w:eastAsia="宋体" w:hAnsi="宋体" w:cs="宋体"/>
                <w:spacing w:val="18"/>
                <w:w w:val="104"/>
                <w:sz w:val="18"/>
                <w:szCs w:val="18"/>
              </w:rPr>
              <w:t>核结果等。</w:t>
            </w:r>
          </w:p>
        </w:tc>
      </w:tr>
      <w:tr w:rsidR="006D6E4B" w:rsidTr="006D6E4B">
        <w:trPr>
          <w:trHeight w:val="683"/>
          <w:jc w:val="center"/>
        </w:trPr>
        <w:tc>
          <w:tcPr>
            <w:tcW w:w="456" w:type="dxa"/>
            <w:vAlign w:val="center"/>
          </w:tcPr>
          <w:p w:rsidR="006D6E4B" w:rsidRDefault="00BB23E5">
            <w:pPr>
              <w:spacing w:before="158" w:line="220" w:lineRule="auto"/>
              <w:jc w:val="both"/>
              <w:rPr>
                <w:rFonts w:ascii="宋体" w:eastAsia="宋体" w:hAnsi="宋体" w:cs="宋体"/>
                <w:b/>
                <w:bCs/>
                <w:spacing w:val="5"/>
                <w:sz w:val="19"/>
                <w:szCs w:val="19"/>
              </w:rPr>
            </w:pPr>
            <w:r>
              <w:rPr>
                <w:rFonts w:ascii="宋体" w:eastAsia="宋体" w:hAnsi="宋体" w:cs="宋体"/>
                <w:b/>
                <w:bCs/>
                <w:spacing w:val="5"/>
                <w:sz w:val="19"/>
                <w:szCs w:val="19"/>
              </w:rPr>
              <w:t>(</w:t>
            </w:r>
            <w:r>
              <w:rPr>
                <w:rFonts w:ascii="宋体" w:eastAsia="宋体" w:hAnsi="宋体" w:cs="宋体" w:hint="eastAsia"/>
                <w:b/>
                <w:bCs/>
                <w:spacing w:val="5"/>
                <w:sz w:val="19"/>
                <w:szCs w:val="19"/>
              </w:rPr>
              <w:t>三</w:t>
            </w:r>
            <w:r>
              <w:rPr>
                <w:rFonts w:ascii="宋体" w:eastAsia="宋体" w:hAnsi="宋体" w:cs="宋体"/>
                <w:b/>
                <w:bCs/>
                <w:spacing w:val="5"/>
                <w:sz w:val="19"/>
                <w:szCs w:val="19"/>
              </w:rPr>
              <w:t>)</w:t>
            </w:r>
          </w:p>
        </w:tc>
        <w:tc>
          <w:tcPr>
            <w:tcW w:w="1254" w:type="dxa"/>
            <w:vAlign w:val="center"/>
          </w:tcPr>
          <w:p w:rsidR="006D6E4B" w:rsidRDefault="00BB23E5" w:rsidP="00F57A9E">
            <w:pPr>
              <w:widowControl w:val="0"/>
              <w:kinsoku/>
              <w:overflowPunct w:val="0"/>
              <w:autoSpaceDE/>
              <w:autoSpaceDN/>
              <w:spacing w:line="240" w:lineRule="exact"/>
              <w:ind w:firstLineChars="100" w:firstLine="196"/>
              <w:jc w:val="both"/>
              <w:rPr>
                <w:rFonts w:ascii="宋体" w:eastAsia="宋体" w:hAnsi="宋体" w:cs="宋体"/>
                <w:b/>
                <w:bCs/>
                <w:spacing w:val="5"/>
                <w:sz w:val="19"/>
                <w:szCs w:val="19"/>
              </w:rPr>
            </w:pPr>
            <w:r>
              <w:rPr>
                <w:rFonts w:ascii="宋体" w:eastAsia="宋体" w:hAnsi="宋体" w:cs="宋体"/>
                <w:b/>
                <w:bCs/>
                <w:spacing w:val="5"/>
                <w:sz w:val="19"/>
                <w:szCs w:val="19"/>
              </w:rPr>
              <w:t>使用成效</w:t>
            </w:r>
          </w:p>
        </w:tc>
        <w:tc>
          <w:tcPr>
            <w:tcW w:w="823" w:type="dxa"/>
            <w:vAlign w:val="center"/>
          </w:tcPr>
          <w:p w:rsidR="006D6E4B" w:rsidRDefault="00BB23E5" w:rsidP="00F57A9E">
            <w:pPr>
              <w:widowControl w:val="0"/>
              <w:kinsoku/>
              <w:overflowPunct w:val="0"/>
              <w:autoSpaceDE/>
              <w:autoSpaceDN/>
              <w:spacing w:line="240" w:lineRule="exact"/>
              <w:ind w:firstLineChars="100" w:firstLine="196"/>
              <w:jc w:val="both"/>
              <w:rPr>
                <w:rFonts w:ascii="宋体" w:eastAsia="宋体" w:hAnsi="宋体" w:cs="宋体"/>
                <w:b/>
                <w:bCs/>
                <w:sz w:val="19"/>
                <w:szCs w:val="19"/>
              </w:rPr>
            </w:pPr>
            <w:r>
              <w:rPr>
                <w:rFonts w:ascii="宋体" w:eastAsia="宋体" w:hAnsi="宋体" w:cs="宋体" w:hint="eastAsia"/>
                <w:b/>
                <w:bCs/>
                <w:spacing w:val="5"/>
                <w:sz w:val="19"/>
                <w:szCs w:val="19"/>
              </w:rPr>
              <w:t>6</w:t>
            </w:r>
            <w:r>
              <w:rPr>
                <w:rFonts w:ascii="宋体" w:eastAsia="宋体" w:hAnsi="宋体" w:cs="宋体"/>
                <w:b/>
                <w:bCs/>
                <w:spacing w:val="5"/>
                <w:sz w:val="19"/>
                <w:szCs w:val="19"/>
              </w:rPr>
              <w:t>0</w:t>
            </w:r>
            <w:r>
              <w:rPr>
                <w:rFonts w:ascii="宋体" w:eastAsia="宋体" w:hAnsi="宋体" w:cs="宋体"/>
                <w:b/>
                <w:bCs/>
                <w:spacing w:val="5"/>
                <w:sz w:val="19"/>
                <w:szCs w:val="19"/>
              </w:rPr>
              <w:t>分</w:t>
            </w:r>
          </w:p>
        </w:tc>
        <w:tc>
          <w:tcPr>
            <w:tcW w:w="647" w:type="dxa"/>
            <w:vAlign w:val="center"/>
          </w:tcPr>
          <w:p w:rsidR="006D6E4B" w:rsidRDefault="006D6E4B" w:rsidP="006D6E4B">
            <w:pPr>
              <w:widowControl w:val="0"/>
              <w:kinsoku/>
              <w:overflowPunct w:val="0"/>
              <w:autoSpaceDE/>
              <w:autoSpaceDN/>
              <w:spacing w:line="240" w:lineRule="exact"/>
              <w:jc w:val="center"/>
              <w:rPr>
                <w:b/>
                <w:bCs/>
              </w:rPr>
            </w:pPr>
          </w:p>
        </w:tc>
        <w:tc>
          <w:tcPr>
            <w:tcW w:w="693" w:type="dxa"/>
            <w:vAlign w:val="center"/>
          </w:tcPr>
          <w:p w:rsidR="006D6E4B" w:rsidRDefault="006D6E4B" w:rsidP="006D6E4B">
            <w:pPr>
              <w:widowControl w:val="0"/>
              <w:kinsoku/>
              <w:overflowPunct w:val="0"/>
              <w:autoSpaceDE/>
              <w:autoSpaceDN/>
              <w:spacing w:line="240" w:lineRule="exact"/>
              <w:jc w:val="center"/>
              <w:rPr>
                <w:b/>
                <w:bCs/>
              </w:rPr>
            </w:pPr>
          </w:p>
        </w:tc>
        <w:tc>
          <w:tcPr>
            <w:tcW w:w="681" w:type="dxa"/>
            <w:vAlign w:val="center"/>
          </w:tcPr>
          <w:p w:rsidR="006D6E4B" w:rsidRDefault="006D6E4B" w:rsidP="006D6E4B">
            <w:pPr>
              <w:widowControl w:val="0"/>
              <w:kinsoku/>
              <w:overflowPunct w:val="0"/>
              <w:autoSpaceDE/>
              <w:autoSpaceDN/>
              <w:spacing w:line="240" w:lineRule="exact"/>
              <w:jc w:val="center"/>
              <w:rPr>
                <w:b/>
                <w:bCs/>
              </w:rPr>
            </w:pPr>
          </w:p>
        </w:tc>
        <w:tc>
          <w:tcPr>
            <w:tcW w:w="644" w:type="dxa"/>
            <w:vAlign w:val="center"/>
          </w:tcPr>
          <w:p w:rsidR="006D6E4B" w:rsidRDefault="006D6E4B" w:rsidP="006D6E4B">
            <w:pPr>
              <w:widowControl w:val="0"/>
              <w:kinsoku/>
              <w:overflowPunct w:val="0"/>
              <w:autoSpaceDE/>
              <w:autoSpaceDN/>
              <w:spacing w:line="240" w:lineRule="exact"/>
              <w:jc w:val="center"/>
              <w:rPr>
                <w:b/>
                <w:bCs/>
              </w:rPr>
            </w:pPr>
          </w:p>
        </w:tc>
        <w:tc>
          <w:tcPr>
            <w:tcW w:w="684" w:type="dxa"/>
            <w:vAlign w:val="center"/>
          </w:tcPr>
          <w:p w:rsidR="006D6E4B" w:rsidRDefault="006D6E4B" w:rsidP="006D6E4B">
            <w:pPr>
              <w:widowControl w:val="0"/>
              <w:kinsoku/>
              <w:overflowPunct w:val="0"/>
              <w:autoSpaceDE/>
              <w:autoSpaceDN/>
              <w:spacing w:line="240" w:lineRule="exact"/>
              <w:jc w:val="center"/>
              <w:rPr>
                <w:b/>
                <w:bCs/>
              </w:rPr>
            </w:pPr>
          </w:p>
        </w:tc>
        <w:tc>
          <w:tcPr>
            <w:tcW w:w="724" w:type="dxa"/>
            <w:vAlign w:val="center"/>
          </w:tcPr>
          <w:p w:rsidR="006D6E4B" w:rsidRDefault="006D6E4B" w:rsidP="006D6E4B">
            <w:pPr>
              <w:widowControl w:val="0"/>
              <w:kinsoku/>
              <w:overflowPunct w:val="0"/>
              <w:autoSpaceDE/>
              <w:autoSpaceDN/>
              <w:spacing w:line="240" w:lineRule="exact"/>
              <w:jc w:val="center"/>
              <w:rPr>
                <w:b/>
                <w:bCs/>
              </w:rPr>
            </w:pPr>
          </w:p>
        </w:tc>
        <w:tc>
          <w:tcPr>
            <w:tcW w:w="7067" w:type="dxa"/>
            <w:vAlign w:val="center"/>
          </w:tcPr>
          <w:p w:rsidR="006D6E4B" w:rsidRDefault="00BB23E5" w:rsidP="006D6E4B">
            <w:pPr>
              <w:widowControl w:val="0"/>
              <w:kinsoku/>
              <w:overflowPunct w:val="0"/>
              <w:autoSpaceDE/>
              <w:autoSpaceDN/>
              <w:spacing w:line="240" w:lineRule="exact"/>
              <w:ind w:firstLineChars="200" w:firstLine="381"/>
              <w:jc w:val="both"/>
              <w:rPr>
                <w:rFonts w:ascii="宋体" w:eastAsia="宋体" w:hAnsi="宋体" w:cs="宋体"/>
                <w:b/>
                <w:bCs/>
                <w:sz w:val="19"/>
                <w:szCs w:val="19"/>
              </w:rPr>
            </w:pPr>
            <w:r>
              <w:rPr>
                <w:rFonts w:ascii="宋体" w:eastAsia="宋体" w:hAnsi="宋体" w:cs="宋体"/>
                <w:b/>
                <w:bCs/>
                <w:sz w:val="19"/>
                <w:szCs w:val="19"/>
              </w:rPr>
              <w:t>主要评价及考核资金使用效果</w:t>
            </w:r>
          </w:p>
        </w:tc>
        <w:tc>
          <w:tcPr>
            <w:tcW w:w="1719" w:type="dxa"/>
          </w:tcPr>
          <w:p w:rsidR="006D6E4B" w:rsidRDefault="006D6E4B" w:rsidP="006D6E4B">
            <w:pPr>
              <w:widowControl w:val="0"/>
              <w:kinsoku/>
              <w:overflowPunct w:val="0"/>
              <w:autoSpaceDE/>
              <w:autoSpaceDN/>
              <w:spacing w:line="240" w:lineRule="exact"/>
              <w:ind w:firstLineChars="200" w:firstLine="420"/>
              <w:jc w:val="both"/>
            </w:pPr>
          </w:p>
        </w:tc>
      </w:tr>
      <w:tr w:rsidR="006D6E4B" w:rsidTr="006D6E4B">
        <w:trPr>
          <w:trHeight w:val="1989"/>
          <w:jc w:val="center"/>
        </w:trPr>
        <w:tc>
          <w:tcPr>
            <w:tcW w:w="456" w:type="dxa"/>
          </w:tcPr>
          <w:p w:rsidR="006D6E4B" w:rsidRDefault="006D6E4B">
            <w:pPr>
              <w:spacing w:before="61" w:line="219" w:lineRule="auto"/>
              <w:ind w:firstLine="50"/>
              <w:jc w:val="center"/>
              <w:rPr>
                <w:rFonts w:ascii="宋体" w:eastAsia="宋体" w:hAnsi="宋体" w:cs="宋体"/>
                <w:spacing w:val="-2"/>
                <w:sz w:val="19"/>
                <w:szCs w:val="19"/>
              </w:rPr>
            </w:pPr>
          </w:p>
          <w:p w:rsidR="006D6E4B" w:rsidRDefault="006D6E4B">
            <w:pPr>
              <w:spacing w:before="61" w:line="219" w:lineRule="auto"/>
              <w:ind w:firstLine="50"/>
              <w:jc w:val="center"/>
              <w:rPr>
                <w:rFonts w:ascii="宋体" w:eastAsia="宋体" w:hAnsi="宋体" w:cs="宋体"/>
                <w:spacing w:val="-2"/>
                <w:sz w:val="19"/>
                <w:szCs w:val="19"/>
              </w:rPr>
            </w:pPr>
          </w:p>
          <w:p w:rsidR="006D6E4B" w:rsidRDefault="006D6E4B">
            <w:pPr>
              <w:spacing w:before="61" w:line="219" w:lineRule="auto"/>
              <w:jc w:val="center"/>
              <w:rPr>
                <w:rFonts w:ascii="宋体" w:eastAsia="宋体" w:hAnsi="宋体" w:cs="宋体"/>
                <w:spacing w:val="-2"/>
                <w:sz w:val="19"/>
                <w:szCs w:val="19"/>
              </w:rPr>
            </w:pPr>
          </w:p>
          <w:p w:rsidR="006D6E4B" w:rsidRDefault="00BB23E5" w:rsidP="00F57A9E">
            <w:pPr>
              <w:spacing w:before="61" w:line="219" w:lineRule="auto"/>
              <w:ind w:firstLineChars="100" w:firstLine="188"/>
              <w:jc w:val="both"/>
              <w:rPr>
                <w:rFonts w:ascii="宋体" w:eastAsia="宋体" w:hAnsi="宋体" w:cs="宋体"/>
                <w:spacing w:val="-2"/>
                <w:sz w:val="19"/>
                <w:szCs w:val="19"/>
              </w:rPr>
            </w:pPr>
            <w:r>
              <w:rPr>
                <w:rFonts w:ascii="宋体" w:eastAsia="宋体" w:hAnsi="宋体" w:cs="宋体" w:hint="eastAsia"/>
                <w:spacing w:val="-2"/>
                <w:sz w:val="19"/>
                <w:szCs w:val="19"/>
              </w:rPr>
              <w:t>7</w:t>
            </w:r>
          </w:p>
        </w:tc>
        <w:tc>
          <w:tcPr>
            <w:tcW w:w="1254" w:type="dxa"/>
            <w:vAlign w:val="center"/>
          </w:tcPr>
          <w:p w:rsidR="006D6E4B" w:rsidRDefault="00BB23E5" w:rsidP="006D6E4B">
            <w:pPr>
              <w:widowControl w:val="0"/>
              <w:kinsoku/>
              <w:overflowPunct w:val="0"/>
              <w:autoSpaceDE/>
              <w:autoSpaceDN/>
              <w:spacing w:line="240" w:lineRule="exact"/>
              <w:jc w:val="center"/>
              <w:rPr>
                <w:rFonts w:ascii="宋体" w:eastAsia="宋体" w:hAnsi="宋体" w:cs="宋体"/>
                <w:spacing w:val="-2"/>
                <w:sz w:val="18"/>
                <w:szCs w:val="18"/>
              </w:rPr>
            </w:pPr>
            <w:r>
              <w:rPr>
                <w:rFonts w:ascii="宋体" w:eastAsia="宋体" w:hAnsi="宋体" w:cs="宋体"/>
                <w:spacing w:val="-2"/>
                <w:sz w:val="18"/>
                <w:szCs w:val="18"/>
              </w:rPr>
              <w:t>有序推进</w:t>
            </w:r>
          </w:p>
          <w:p w:rsidR="006D6E4B" w:rsidRDefault="00BB23E5" w:rsidP="006D6E4B">
            <w:pPr>
              <w:widowControl w:val="0"/>
              <w:kinsoku/>
              <w:overflowPunct w:val="0"/>
              <w:autoSpaceDE/>
              <w:autoSpaceDN/>
              <w:spacing w:line="240" w:lineRule="exact"/>
              <w:ind w:firstLine="50"/>
              <w:jc w:val="center"/>
              <w:rPr>
                <w:rFonts w:ascii="宋体" w:eastAsia="宋体" w:hAnsi="宋体" w:cs="宋体"/>
                <w:spacing w:val="-2"/>
                <w:sz w:val="18"/>
                <w:szCs w:val="18"/>
              </w:rPr>
            </w:pPr>
            <w:r>
              <w:rPr>
                <w:rFonts w:ascii="宋体" w:eastAsia="宋体" w:hAnsi="宋体" w:cs="宋体"/>
                <w:spacing w:val="-2"/>
                <w:sz w:val="18"/>
                <w:szCs w:val="18"/>
              </w:rPr>
              <w:t>项目实施等</w:t>
            </w:r>
          </w:p>
          <w:p w:rsidR="006D6E4B" w:rsidRDefault="00BB23E5" w:rsidP="006D6E4B">
            <w:pPr>
              <w:widowControl w:val="0"/>
              <w:kinsoku/>
              <w:overflowPunct w:val="0"/>
              <w:autoSpaceDE/>
              <w:autoSpaceDN/>
              <w:spacing w:line="240" w:lineRule="exact"/>
              <w:ind w:firstLine="50"/>
              <w:jc w:val="center"/>
              <w:rPr>
                <w:rFonts w:ascii="宋体" w:eastAsia="宋体" w:hAnsi="宋体" w:cs="宋体"/>
                <w:spacing w:val="-2"/>
                <w:sz w:val="19"/>
                <w:szCs w:val="19"/>
              </w:rPr>
            </w:pPr>
            <w:r>
              <w:rPr>
                <w:rFonts w:ascii="宋体" w:eastAsia="宋体" w:hAnsi="宋体" w:cs="宋体"/>
                <w:spacing w:val="-2"/>
                <w:sz w:val="18"/>
                <w:szCs w:val="18"/>
              </w:rPr>
              <w:t>工作情况</w:t>
            </w:r>
          </w:p>
        </w:tc>
        <w:tc>
          <w:tcPr>
            <w:tcW w:w="823" w:type="dxa"/>
            <w:vAlign w:val="center"/>
          </w:tcPr>
          <w:p w:rsidR="006D6E4B" w:rsidRDefault="00BB23E5" w:rsidP="006D6E4B">
            <w:pPr>
              <w:widowControl w:val="0"/>
              <w:kinsoku/>
              <w:overflowPunct w:val="0"/>
              <w:autoSpaceDE/>
              <w:autoSpaceDN/>
              <w:spacing w:line="240" w:lineRule="exact"/>
              <w:jc w:val="center"/>
              <w:rPr>
                <w:rFonts w:ascii="宋体" w:eastAsia="宋体" w:hAnsi="宋体" w:cs="宋体"/>
                <w:sz w:val="19"/>
                <w:szCs w:val="19"/>
              </w:rPr>
            </w:pPr>
            <w:r>
              <w:rPr>
                <w:rFonts w:ascii="宋体" w:eastAsia="宋体" w:hAnsi="宋体" w:cs="宋体" w:hint="eastAsia"/>
                <w:spacing w:val="6"/>
                <w:sz w:val="19"/>
                <w:szCs w:val="19"/>
              </w:rPr>
              <w:t>10</w:t>
            </w:r>
            <w:r>
              <w:rPr>
                <w:rFonts w:ascii="宋体" w:eastAsia="宋体" w:hAnsi="宋体" w:cs="宋体" w:hint="eastAsia"/>
                <w:spacing w:val="6"/>
                <w:sz w:val="19"/>
                <w:szCs w:val="19"/>
              </w:rPr>
              <w:t>分</w:t>
            </w:r>
          </w:p>
        </w:tc>
        <w:tc>
          <w:tcPr>
            <w:tcW w:w="647" w:type="dxa"/>
          </w:tcPr>
          <w:p w:rsidR="006D6E4B" w:rsidRDefault="006D6E4B" w:rsidP="006D6E4B">
            <w:pPr>
              <w:widowControl w:val="0"/>
              <w:kinsoku/>
              <w:overflowPunct w:val="0"/>
              <w:autoSpaceDE/>
              <w:autoSpaceDN/>
              <w:spacing w:line="240" w:lineRule="exact"/>
            </w:pPr>
          </w:p>
        </w:tc>
        <w:tc>
          <w:tcPr>
            <w:tcW w:w="693" w:type="dxa"/>
          </w:tcPr>
          <w:p w:rsidR="006D6E4B" w:rsidRDefault="006D6E4B" w:rsidP="006D6E4B">
            <w:pPr>
              <w:widowControl w:val="0"/>
              <w:kinsoku/>
              <w:overflowPunct w:val="0"/>
              <w:autoSpaceDE/>
              <w:autoSpaceDN/>
              <w:spacing w:line="240" w:lineRule="exact"/>
            </w:pPr>
          </w:p>
        </w:tc>
        <w:tc>
          <w:tcPr>
            <w:tcW w:w="681" w:type="dxa"/>
          </w:tcPr>
          <w:p w:rsidR="006D6E4B" w:rsidRDefault="006D6E4B" w:rsidP="006D6E4B">
            <w:pPr>
              <w:widowControl w:val="0"/>
              <w:kinsoku/>
              <w:overflowPunct w:val="0"/>
              <w:autoSpaceDE/>
              <w:autoSpaceDN/>
              <w:spacing w:line="240" w:lineRule="exact"/>
            </w:pPr>
          </w:p>
        </w:tc>
        <w:tc>
          <w:tcPr>
            <w:tcW w:w="644" w:type="dxa"/>
          </w:tcPr>
          <w:p w:rsidR="006D6E4B" w:rsidRDefault="006D6E4B" w:rsidP="006D6E4B">
            <w:pPr>
              <w:widowControl w:val="0"/>
              <w:kinsoku/>
              <w:overflowPunct w:val="0"/>
              <w:autoSpaceDE/>
              <w:autoSpaceDN/>
              <w:spacing w:line="240" w:lineRule="exact"/>
            </w:pPr>
          </w:p>
        </w:tc>
        <w:tc>
          <w:tcPr>
            <w:tcW w:w="684" w:type="dxa"/>
          </w:tcPr>
          <w:p w:rsidR="006D6E4B" w:rsidRDefault="006D6E4B" w:rsidP="006D6E4B">
            <w:pPr>
              <w:widowControl w:val="0"/>
              <w:kinsoku/>
              <w:overflowPunct w:val="0"/>
              <w:autoSpaceDE/>
              <w:autoSpaceDN/>
              <w:spacing w:line="240" w:lineRule="exact"/>
            </w:pPr>
          </w:p>
        </w:tc>
        <w:tc>
          <w:tcPr>
            <w:tcW w:w="724" w:type="dxa"/>
          </w:tcPr>
          <w:p w:rsidR="006D6E4B" w:rsidRDefault="006D6E4B" w:rsidP="006D6E4B">
            <w:pPr>
              <w:widowControl w:val="0"/>
              <w:kinsoku/>
              <w:overflowPunct w:val="0"/>
              <w:autoSpaceDE/>
              <w:autoSpaceDN/>
              <w:spacing w:line="240" w:lineRule="exact"/>
            </w:pPr>
          </w:p>
        </w:tc>
        <w:tc>
          <w:tcPr>
            <w:tcW w:w="7067" w:type="dxa"/>
            <w:vAlign w:val="center"/>
          </w:tcPr>
          <w:p w:rsidR="006D6E4B" w:rsidRDefault="00BB23E5" w:rsidP="00F57A9E">
            <w:pPr>
              <w:widowControl w:val="0"/>
              <w:kinsoku/>
              <w:overflowPunct w:val="0"/>
              <w:autoSpaceDE/>
              <w:autoSpaceDN/>
              <w:spacing w:line="240" w:lineRule="exact"/>
              <w:ind w:firstLineChars="200" w:firstLine="364"/>
              <w:jc w:val="both"/>
              <w:rPr>
                <w:rFonts w:ascii="宋体" w:eastAsia="宋体" w:hAnsi="宋体" w:cs="宋体"/>
                <w:spacing w:val="2"/>
                <w:sz w:val="18"/>
                <w:szCs w:val="18"/>
              </w:rPr>
            </w:pPr>
            <w:r>
              <w:rPr>
                <w:rFonts w:ascii="宋体" w:eastAsia="宋体" w:hAnsi="宋体" w:cs="宋体" w:hint="eastAsia"/>
                <w:spacing w:val="2"/>
                <w:sz w:val="18"/>
                <w:szCs w:val="18"/>
              </w:rPr>
              <w:t>主要通过支出进度评价及考核有序推进项目前期工作、组织实施、验收和资金支付情况，于</w:t>
            </w:r>
            <w:r>
              <w:rPr>
                <w:rFonts w:ascii="宋体" w:eastAsia="宋体" w:hAnsi="宋体" w:cs="宋体" w:hint="eastAsia"/>
                <w:spacing w:val="2"/>
                <w:sz w:val="18"/>
                <w:szCs w:val="18"/>
              </w:rPr>
              <w:t>4</w:t>
            </w:r>
            <w:r>
              <w:rPr>
                <w:rFonts w:ascii="宋体" w:eastAsia="宋体" w:hAnsi="宋体" w:cs="宋体" w:hint="eastAsia"/>
                <w:spacing w:val="2"/>
                <w:sz w:val="18"/>
                <w:szCs w:val="18"/>
              </w:rPr>
              <w:t>月底、</w:t>
            </w:r>
            <w:r>
              <w:rPr>
                <w:rFonts w:ascii="宋体" w:eastAsia="宋体" w:hAnsi="宋体" w:cs="宋体" w:hint="eastAsia"/>
                <w:spacing w:val="2"/>
                <w:sz w:val="18"/>
                <w:szCs w:val="18"/>
              </w:rPr>
              <w:t>7</w:t>
            </w:r>
            <w:r>
              <w:rPr>
                <w:rFonts w:ascii="宋体" w:eastAsia="宋体" w:hAnsi="宋体" w:cs="宋体" w:hint="eastAsia"/>
                <w:spacing w:val="2"/>
                <w:sz w:val="18"/>
                <w:szCs w:val="18"/>
              </w:rPr>
              <w:t>月中旬、</w:t>
            </w:r>
            <w:r>
              <w:rPr>
                <w:rFonts w:ascii="宋体" w:eastAsia="宋体" w:hAnsi="宋体" w:cs="宋体" w:hint="eastAsia"/>
                <w:spacing w:val="2"/>
                <w:sz w:val="18"/>
                <w:szCs w:val="18"/>
              </w:rPr>
              <w:t>10</w:t>
            </w:r>
            <w:r>
              <w:rPr>
                <w:rFonts w:ascii="宋体" w:eastAsia="宋体" w:hAnsi="宋体" w:cs="宋体" w:hint="eastAsia"/>
                <w:spacing w:val="2"/>
                <w:sz w:val="18"/>
                <w:szCs w:val="18"/>
              </w:rPr>
              <w:t>月中旬定期调度。</w:t>
            </w:r>
          </w:p>
          <w:p w:rsidR="006D6E4B" w:rsidRDefault="00BB23E5" w:rsidP="00F57A9E">
            <w:pPr>
              <w:widowControl w:val="0"/>
              <w:kinsoku/>
              <w:overflowPunct w:val="0"/>
              <w:autoSpaceDE/>
              <w:autoSpaceDN/>
              <w:spacing w:line="240" w:lineRule="exact"/>
              <w:ind w:firstLineChars="200" w:firstLine="364"/>
              <w:jc w:val="both"/>
              <w:rPr>
                <w:rFonts w:ascii="宋体" w:eastAsia="宋体" w:hAnsi="宋体" w:cs="宋体"/>
                <w:spacing w:val="2"/>
                <w:sz w:val="18"/>
                <w:szCs w:val="18"/>
              </w:rPr>
            </w:pPr>
            <w:r>
              <w:rPr>
                <w:rFonts w:ascii="宋体" w:eastAsia="宋体" w:hAnsi="宋体" w:cs="宋体" w:hint="eastAsia"/>
                <w:spacing w:val="2"/>
                <w:sz w:val="18"/>
                <w:szCs w:val="18"/>
              </w:rPr>
              <w:t>1.</w:t>
            </w:r>
            <w:r>
              <w:rPr>
                <w:rFonts w:ascii="宋体" w:eastAsia="宋体" w:hAnsi="宋体" w:cs="宋体" w:hint="eastAsia"/>
                <w:spacing w:val="2"/>
                <w:sz w:val="18"/>
                <w:szCs w:val="18"/>
              </w:rPr>
              <w:t>项目立项进度评分</w:t>
            </w:r>
            <w:r>
              <w:rPr>
                <w:rFonts w:ascii="宋体" w:eastAsia="宋体" w:hAnsi="宋体" w:cs="宋体" w:hint="eastAsia"/>
                <w:spacing w:val="2"/>
                <w:sz w:val="18"/>
                <w:szCs w:val="18"/>
              </w:rPr>
              <w:t>2</w:t>
            </w:r>
            <w:r>
              <w:rPr>
                <w:rFonts w:ascii="宋体" w:eastAsia="宋体" w:hAnsi="宋体" w:cs="宋体" w:hint="eastAsia"/>
                <w:spacing w:val="2"/>
                <w:sz w:val="18"/>
                <w:szCs w:val="18"/>
              </w:rPr>
              <w:t>分。</w:t>
            </w:r>
            <w:r>
              <w:rPr>
                <w:rFonts w:ascii="宋体" w:eastAsia="宋体" w:hAnsi="宋体" w:cs="宋体" w:hint="eastAsia"/>
                <w:spacing w:val="2"/>
                <w:sz w:val="18"/>
                <w:szCs w:val="18"/>
              </w:rPr>
              <w:t>4</w:t>
            </w:r>
            <w:r>
              <w:rPr>
                <w:rFonts w:ascii="宋体" w:eastAsia="宋体" w:hAnsi="宋体" w:cs="宋体" w:hint="eastAsia"/>
                <w:spacing w:val="2"/>
                <w:sz w:val="18"/>
                <w:szCs w:val="18"/>
              </w:rPr>
              <w:t>月底前须完成当年提前下达资金实施项目的立项工作，未完成的扣</w:t>
            </w:r>
            <w:r>
              <w:rPr>
                <w:rFonts w:ascii="宋体" w:eastAsia="宋体" w:hAnsi="宋体" w:cs="宋体" w:hint="eastAsia"/>
                <w:spacing w:val="2"/>
                <w:sz w:val="18"/>
                <w:szCs w:val="18"/>
              </w:rPr>
              <w:t>2</w:t>
            </w:r>
            <w:r>
              <w:rPr>
                <w:rFonts w:ascii="宋体" w:eastAsia="宋体" w:hAnsi="宋体" w:cs="宋体" w:hint="eastAsia"/>
                <w:spacing w:val="2"/>
                <w:sz w:val="18"/>
                <w:szCs w:val="18"/>
              </w:rPr>
              <w:t>分。</w:t>
            </w:r>
          </w:p>
          <w:p w:rsidR="006D6E4B" w:rsidRDefault="00BB23E5" w:rsidP="00F57A9E">
            <w:pPr>
              <w:widowControl w:val="0"/>
              <w:kinsoku/>
              <w:overflowPunct w:val="0"/>
              <w:autoSpaceDE/>
              <w:autoSpaceDN/>
              <w:spacing w:line="240" w:lineRule="exact"/>
              <w:ind w:firstLineChars="200" w:firstLine="364"/>
              <w:jc w:val="both"/>
              <w:rPr>
                <w:rFonts w:ascii="宋体" w:eastAsia="宋体" w:hAnsi="宋体" w:cs="宋体"/>
                <w:spacing w:val="2"/>
                <w:sz w:val="18"/>
                <w:szCs w:val="18"/>
              </w:rPr>
            </w:pPr>
            <w:r>
              <w:rPr>
                <w:rFonts w:ascii="宋体" w:eastAsia="宋体" w:hAnsi="宋体" w:cs="宋体" w:hint="eastAsia"/>
                <w:spacing w:val="2"/>
                <w:sz w:val="18"/>
                <w:szCs w:val="18"/>
              </w:rPr>
              <w:t>2.7</w:t>
            </w:r>
            <w:r>
              <w:rPr>
                <w:rFonts w:ascii="宋体" w:eastAsia="宋体" w:hAnsi="宋体" w:cs="宋体" w:hint="eastAsia"/>
                <w:spacing w:val="2"/>
                <w:sz w:val="18"/>
                <w:szCs w:val="18"/>
              </w:rPr>
              <w:t>月中旬支出进度评分</w:t>
            </w:r>
            <w:r>
              <w:rPr>
                <w:rFonts w:ascii="宋体" w:eastAsia="宋体" w:hAnsi="宋体" w:cs="宋体" w:hint="eastAsia"/>
                <w:spacing w:val="2"/>
                <w:sz w:val="18"/>
                <w:szCs w:val="18"/>
              </w:rPr>
              <w:t>4</w:t>
            </w:r>
            <w:r>
              <w:rPr>
                <w:rFonts w:ascii="宋体" w:eastAsia="宋体" w:hAnsi="宋体" w:cs="宋体" w:hint="eastAsia"/>
                <w:spacing w:val="2"/>
                <w:sz w:val="18"/>
                <w:szCs w:val="18"/>
              </w:rPr>
              <w:t>分。资金支出进度达到全省平均进度的，得满分</w:t>
            </w:r>
            <w:r>
              <w:rPr>
                <w:rFonts w:ascii="宋体" w:eastAsia="宋体" w:hAnsi="宋体" w:cs="宋体" w:hint="eastAsia"/>
                <w:spacing w:val="2"/>
                <w:sz w:val="18"/>
                <w:szCs w:val="18"/>
              </w:rPr>
              <w:t>;</w:t>
            </w:r>
            <w:r>
              <w:rPr>
                <w:rFonts w:ascii="宋体" w:eastAsia="宋体" w:hAnsi="宋体" w:cs="宋体" w:hint="eastAsia"/>
                <w:spacing w:val="2"/>
                <w:sz w:val="18"/>
                <w:szCs w:val="18"/>
              </w:rPr>
              <w:t>未达到的按照与序时进度的比例扣分。</w:t>
            </w:r>
          </w:p>
          <w:p w:rsidR="006D6E4B" w:rsidRDefault="00BB23E5" w:rsidP="00F57A9E">
            <w:pPr>
              <w:widowControl w:val="0"/>
              <w:kinsoku/>
              <w:overflowPunct w:val="0"/>
              <w:autoSpaceDE/>
              <w:autoSpaceDN/>
              <w:spacing w:line="240" w:lineRule="exact"/>
              <w:ind w:firstLineChars="200" w:firstLine="364"/>
              <w:jc w:val="both"/>
              <w:rPr>
                <w:rFonts w:ascii="宋体" w:eastAsia="宋体" w:hAnsi="宋体" w:cs="宋体"/>
                <w:sz w:val="18"/>
                <w:szCs w:val="18"/>
              </w:rPr>
            </w:pPr>
            <w:r>
              <w:rPr>
                <w:rFonts w:ascii="宋体" w:eastAsia="宋体" w:hAnsi="宋体" w:cs="宋体" w:hint="eastAsia"/>
                <w:spacing w:val="2"/>
                <w:sz w:val="18"/>
                <w:szCs w:val="18"/>
              </w:rPr>
              <w:t>3.10</w:t>
            </w:r>
            <w:r>
              <w:rPr>
                <w:rFonts w:ascii="宋体" w:eastAsia="宋体" w:hAnsi="宋体" w:cs="宋体" w:hint="eastAsia"/>
                <w:spacing w:val="2"/>
                <w:sz w:val="18"/>
                <w:szCs w:val="18"/>
              </w:rPr>
              <w:t>月中旬支出进度评分</w:t>
            </w:r>
            <w:r>
              <w:rPr>
                <w:rFonts w:ascii="宋体" w:eastAsia="宋体" w:hAnsi="宋体" w:cs="宋体" w:hint="eastAsia"/>
                <w:spacing w:val="2"/>
                <w:sz w:val="18"/>
                <w:szCs w:val="18"/>
              </w:rPr>
              <w:t>4</w:t>
            </w:r>
            <w:r>
              <w:rPr>
                <w:rFonts w:ascii="宋体" w:eastAsia="宋体" w:hAnsi="宋体" w:cs="宋体" w:hint="eastAsia"/>
                <w:spacing w:val="2"/>
                <w:sz w:val="18"/>
                <w:szCs w:val="18"/>
              </w:rPr>
              <w:t>分。资金支出进度达到全省平均进度的，得满分</w:t>
            </w:r>
            <w:r>
              <w:rPr>
                <w:rFonts w:ascii="宋体" w:eastAsia="宋体" w:hAnsi="宋体" w:cs="宋体" w:hint="eastAsia"/>
                <w:spacing w:val="2"/>
                <w:sz w:val="18"/>
                <w:szCs w:val="18"/>
              </w:rPr>
              <w:t>;</w:t>
            </w:r>
            <w:r>
              <w:rPr>
                <w:rFonts w:ascii="宋体" w:eastAsia="宋体" w:hAnsi="宋体" w:cs="宋体" w:hint="eastAsia"/>
                <w:spacing w:val="2"/>
                <w:sz w:val="18"/>
                <w:szCs w:val="18"/>
              </w:rPr>
              <w:t>未达到的按照与序时进度的比例扣分。</w:t>
            </w:r>
            <w:r>
              <w:rPr>
                <w:rFonts w:ascii="宋体" w:eastAsia="宋体" w:hAnsi="宋体" w:cs="宋体" w:hint="eastAsia"/>
                <w:spacing w:val="2"/>
                <w:sz w:val="18"/>
                <w:szCs w:val="18"/>
              </w:rPr>
              <w:t xml:space="preserve"> </w:t>
            </w:r>
            <w:r>
              <w:rPr>
                <w:rFonts w:ascii="宋体" w:eastAsia="宋体" w:hAnsi="宋体" w:cs="宋体"/>
                <w:spacing w:val="9"/>
                <w:w w:val="102"/>
                <w:sz w:val="18"/>
                <w:szCs w:val="18"/>
              </w:rPr>
              <w:t xml:space="preserve">                                      </w:t>
            </w:r>
            <w:r>
              <w:rPr>
                <w:rFonts w:ascii="宋体" w:eastAsia="宋体" w:hAnsi="宋体" w:cs="宋体" w:hint="eastAsia"/>
                <w:spacing w:val="9"/>
                <w:w w:val="102"/>
                <w:sz w:val="18"/>
                <w:szCs w:val="18"/>
              </w:rPr>
              <w:t xml:space="preserve">     </w:t>
            </w:r>
          </w:p>
        </w:tc>
        <w:tc>
          <w:tcPr>
            <w:tcW w:w="1719" w:type="dxa"/>
          </w:tcPr>
          <w:p w:rsidR="006D6E4B" w:rsidRDefault="006D6E4B" w:rsidP="006D6E4B">
            <w:pPr>
              <w:widowControl w:val="0"/>
              <w:kinsoku/>
              <w:overflowPunct w:val="0"/>
              <w:autoSpaceDE/>
              <w:autoSpaceDN/>
              <w:spacing w:line="240" w:lineRule="exact"/>
              <w:ind w:firstLineChars="200" w:firstLine="420"/>
              <w:jc w:val="both"/>
            </w:pPr>
          </w:p>
          <w:p w:rsidR="006D6E4B" w:rsidRDefault="006D6E4B" w:rsidP="006D6E4B">
            <w:pPr>
              <w:widowControl w:val="0"/>
              <w:kinsoku/>
              <w:overflowPunct w:val="0"/>
              <w:autoSpaceDE/>
              <w:autoSpaceDN/>
              <w:spacing w:line="240" w:lineRule="exact"/>
              <w:ind w:firstLineChars="200" w:firstLine="420"/>
              <w:jc w:val="both"/>
            </w:pPr>
          </w:p>
          <w:p w:rsidR="006D6E4B" w:rsidRDefault="006D6E4B" w:rsidP="00F57A9E">
            <w:pPr>
              <w:widowControl w:val="0"/>
              <w:kinsoku/>
              <w:overflowPunct w:val="0"/>
              <w:autoSpaceDE/>
              <w:autoSpaceDN/>
              <w:spacing w:line="240" w:lineRule="exact"/>
              <w:ind w:firstLineChars="200" w:firstLine="384"/>
              <w:jc w:val="both"/>
              <w:rPr>
                <w:rFonts w:ascii="宋体" w:eastAsia="宋体" w:hAnsi="宋体" w:cs="宋体"/>
                <w:spacing w:val="2"/>
                <w:sz w:val="19"/>
                <w:szCs w:val="19"/>
              </w:rPr>
            </w:pPr>
          </w:p>
          <w:p w:rsidR="006D6E4B" w:rsidRDefault="00BB23E5" w:rsidP="00F57A9E">
            <w:pPr>
              <w:widowControl w:val="0"/>
              <w:kinsoku/>
              <w:overflowPunct w:val="0"/>
              <w:autoSpaceDE/>
              <w:autoSpaceDN/>
              <w:spacing w:line="240" w:lineRule="exact"/>
              <w:ind w:firstLineChars="200" w:firstLine="364"/>
              <w:jc w:val="both"/>
              <w:rPr>
                <w:rFonts w:ascii="宋体" w:eastAsia="宋体" w:hAnsi="宋体" w:cs="宋体"/>
                <w:sz w:val="19"/>
                <w:szCs w:val="19"/>
              </w:rPr>
            </w:pPr>
            <w:r>
              <w:rPr>
                <w:rFonts w:ascii="宋体" w:eastAsia="宋体" w:hAnsi="宋体" w:cs="宋体"/>
                <w:spacing w:val="2"/>
                <w:sz w:val="18"/>
                <w:szCs w:val="18"/>
              </w:rPr>
              <w:t>防返贫监测信息系</w:t>
            </w:r>
            <w:r>
              <w:rPr>
                <w:rFonts w:ascii="宋体" w:eastAsia="宋体" w:hAnsi="宋体" w:cs="宋体"/>
                <w:spacing w:val="-7"/>
                <w:sz w:val="18"/>
                <w:szCs w:val="18"/>
              </w:rPr>
              <w:t>统等</w:t>
            </w:r>
            <w:r>
              <w:rPr>
                <w:rFonts w:ascii="宋体" w:eastAsia="宋体" w:hAnsi="宋体" w:cs="宋体"/>
                <w:spacing w:val="-28"/>
                <w:sz w:val="18"/>
                <w:szCs w:val="18"/>
              </w:rPr>
              <w:t xml:space="preserve"> </w:t>
            </w:r>
            <w:r>
              <w:rPr>
                <w:rFonts w:ascii="宋体" w:eastAsia="宋体" w:hAnsi="宋体" w:cs="宋体"/>
                <w:spacing w:val="-7"/>
                <w:sz w:val="18"/>
                <w:szCs w:val="18"/>
              </w:rPr>
              <w:t>。</w:t>
            </w:r>
          </w:p>
        </w:tc>
      </w:tr>
      <w:tr w:rsidR="006D6E4B" w:rsidTr="006D6E4B">
        <w:trPr>
          <w:trHeight w:val="1300"/>
          <w:jc w:val="center"/>
        </w:trPr>
        <w:tc>
          <w:tcPr>
            <w:tcW w:w="456" w:type="dxa"/>
          </w:tcPr>
          <w:p w:rsidR="006D6E4B" w:rsidRDefault="006D6E4B">
            <w:pPr>
              <w:spacing w:line="317" w:lineRule="auto"/>
              <w:jc w:val="center"/>
            </w:pPr>
          </w:p>
          <w:p w:rsidR="006D6E4B" w:rsidRDefault="006D6E4B">
            <w:pPr>
              <w:spacing w:line="318" w:lineRule="auto"/>
              <w:jc w:val="center"/>
            </w:pPr>
          </w:p>
          <w:p w:rsidR="006D6E4B" w:rsidRDefault="00BB23E5">
            <w:pPr>
              <w:spacing w:before="61" w:line="183" w:lineRule="auto"/>
              <w:ind w:firstLine="230"/>
              <w:jc w:val="both"/>
              <w:rPr>
                <w:rFonts w:ascii="宋体" w:eastAsia="宋体" w:hAnsi="宋体" w:cs="宋体"/>
                <w:sz w:val="19"/>
                <w:szCs w:val="19"/>
              </w:rPr>
            </w:pPr>
            <w:r>
              <w:rPr>
                <w:rFonts w:ascii="宋体" w:eastAsia="宋体" w:hAnsi="宋体" w:cs="宋体"/>
                <w:sz w:val="19"/>
                <w:szCs w:val="19"/>
              </w:rPr>
              <w:t>8</w:t>
            </w:r>
          </w:p>
        </w:tc>
        <w:tc>
          <w:tcPr>
            <w:tcW w:w="1254" w:type="dxa"/>
            <w:vAlign w:val="center"/>
          </w:tcPr>
          <w:p w:rsidR="006D6E4B" w:rsidRDefault="00BB23E5" w:rsidP="006D6E4B">
            <w:pPr>
              <w:widowControl w:val="0"/>
              <w:kinsoku/>
              <w:overflowPunct w:val="0"/>
              <w:autoSpaceDE/>
              <w:autoSpaceDN/>
              <w:spacing w:line="240" w:lineRule="exact"/>
              <w:jc w:val="center"/>
              <w:rPr>
                <w:rFonts w:ascii="宋体" w:eastAsia="宋体" w:hAnsi="宋体" w:cs="宋体"/>
                <w:sz w:val="19"/>
                <w:szCs w:val="19"/>
              </w:rPr>
            </w:pPr>
            <w:r>
              <w:rPr>
                <w:rFonts w:ascii="宋体" w:eastAsia="宋体" w:hAnsi="宋体" w:cs="宋体"/>
                <w:spacing w:val="-2"/>
                <w:sz w:val="18"/>
                <w:szCs w:val="18"/>
              </w:rPr>
              <w:t>预算执行率</w:t>
            </w:r>
          </w:p>
        </w:tc>
        <w:tc>
          <w:tcPr>
            <w:tcW w:w="823" w:type="dxa"/>
            <w:vAlign w:val="center"/>
          </w:tcPr>
          <w:p w:rsidR="006D6E4B" w:rsidRDefault="00BB23E5" w:rsidP="00F57A9E">
            <w:pPr>
              <w:widowControl w:val="0"/>
              <w:kinsoku/>
              <w:overflowPunct w:val="0"/>
              <w:autoSpaceDE/>
              <w:autoSpaceDN/>
              <w:spacing w:line="240" w:lineRule="exact"/>
              <w:ind w:firstLineChars="100" w:firstLine="196"/>
              <w:jc w:val="both"/>
              <w:rPr>
                <w:rFonts w:ascii="宋体" w:eastAsia="宋体" w:hAnsi="宋体" w:cs="宋体"/>
                <w:sz w:val="19"/>
                <w:szCs w:val="19"/>
              </w:rPr>
            </w:pPr>
            <w:r>
              <w:rPr>
                <w:rFonts w:ascii="宋体" w:eastAsia="宋体" w:hAnsi="宋体" w:cs="宋体" w:hint="eastAsia"/>
                <w:spacing w:val="6"/>
                <w:sz w:val="19"/>
                <w:szCs w:val="19"/>
              </w:rPr>
              <w:t>10</w:t>
            </w:r>
            <w:r>
              <w:rPr>
                <w:rFonts w:ascii="宋体" w:eastAsia="宋体" w:hAnsi="宋体" w:cs="宋体" w:hint="eastAsia"/>
                <w:spacing w:val="6"/>
                <w:sz w:val="19"/>
                <w:szCs w:val="19"/>
              </w:rPr>
              <w:t>分</w:t>
            </w:r>
          </w:p>
        </w:tc>
        <w:tc>
          <w:tcPr>
            <w:tcW w:w="647" w:type="dxa"/>
          </w:tcPr>
          <w:p w:rsidR="006D6E4B" w:rsidRDefault="006D6E4B" w:rsidP="006D6E4B">
            <w:pPr>
              <w:widowControl w:val="0"/>
              <w:kinsoku/>
              <w:overflowPunct w:val="0"/>
              <w:autoSpaceDE/>
              <w:autoSpaceDN/>
              <w:spacing w:line="240" w:lineRule="exact"/>
            </w:pPr>
          </w:p>
        </w:tc>
        <w:tc>
          <w:tcPr>
            <w:tcW w:w="693" w:type="dxa"/>
          </w:tcPr>
          <w:p w:rsidR="006D6E4B" w:rsidRDefault="006D6E4B" w:rsidP="006D6E4B">
            <w:pPr>
              <w:widowControl w:val="0"/>
              <w:kinsoku/>
              <w:overflowPunct w:val="0"/>
              <w:autoSpaceDE/>
              <w:autoSpaceDN/>
              <w:spacing w:line="240" w:lineRule="exact"/>
            </w:pPr>
          </w:p>
        </w:tc>
        <w:tc>
          <w:tcPr>
            <w:tcW w:w="681" w:type="dxa"/>
          </w:tcPr>
          <w:p w:rsidR="006D6E4B" w:rsidRDefault="006D6E4B" w:rsidP="006D6E4B">
            <w:pPr>
              <w:widowControl w:val="0"/>
              <w:kinsoku/>
              <w:overflowPunct w:val="0"/>
              <w:autoSpaceDE/>
              <w:autoSpaceDN/>
              <w:spacing w:line="240" w:lineRule="exact"/>
            </w:pPr>
          </w:p>
        </w:tc>
        <w:tc>
          <w:tcPr>
            <w:tcW w:w="644" w:type="dxa"/>
          </w:tcPr>
          <w:p w:rsidR="006D6E4B" w:rsidRDefault="006D6E4B" w:rsidP="006D6E4B">
            <w:pPr>
              <w:widowControl w:val="0"/>
              <w:kinsoku/>
              <w:overflowPunct w:val="0"/>
              <w:autoSpaceDE/>
              <w:autoSpaceDN/>
              <w:spacing w:line="240" w:lineRule="exact"/>
            </w:pPr>
          </w:p>
        </w:tc>
        <w:tc>
          <w:tcPr>
            <w:tcW w:w="684" w:type="dxa"/>
          </w:tcPr>
          <w:p w:rsidR="006D6E4B" w:rsidRDefault="006D6E4B" w:rsidP="006D6E4B">
            <w:pPr>
              <w:widowControl w:val="0"/>
              <w:kinsoku/>
              <w:overflowPunct w:val="0"/>
              <w:autoSpaceDE/>
              <w:autoSpaceDN/>
              <w:spacing w:line="240" w:lineRule="exact"/>
            </w:pPr>
          </w:p>
        </w:tc>
        <w:tc>
          <w:tcPr>
            <w:tcW w:w="724" w:type="dxa"/>
          </w:tcPr>
          <w:p w:rsidR="006D6E4B" w:rsidRDefault="006D6E4B" w:rsidP="006D6E4B">
            <w:pPr>
              <w:widowControl w:val="0"/>
              <w:kinsoku/>
              <w:overflowPunct w:val="0"/>
              <w:autoSpaceDE/>
              <w:autoSpaceDN/>
              <w:spacing w:line="240" w:lineRule="exact"/>
            </w:pPr>
          </w:p>
        </w:tc>
        <w:tc>
          <w:tcPr>
            <w:tcW w:w="7067" w:type="dxa"/>
            <w:vAlign w:val="center"/>
          </w:tcPr>
          <w:p w:rsidR="006D6E4B" w:rsidRDefault="00BB23E5" w:rsidP="00F57A9E">
            <w:pPr>
              <w:widowControl w:val="0"/>
              <w:kinsoku/>
              <w:overflowPunct w:val="0"/>
              <w:autoSpaceDE/>
              <w:autoSpaceDN/>
              <w:spacing w:line="240" w:lineRule="exact"/>
              <w:ind w:firstLineChars="200" w:firstLine="364"/>
              <w:jc w:val="both"/>
              <w:rPr>
                <w:rFonts w:ascii="宋体" w:eastAsia="宋体" w:hAnsi="宋体" w:cs="宋体"/>
                <w:sz w:val="18"/>
                <w:szCs w:val="18"/>
              </w:rPr>
            </w:pPr>
            <w:r>
              <w:rPr>
                <w:rFonts w:ascii="宋体" w:eastAsia="宋体" w:hAnsi="宋体" w:cs="宋体" w:hint="eastAsia"/>
                <w:spacing w:val="2"/>
                <w:sz w:val="18"/>
                <w:szCs w:val="18"/>
              </w:rPr>
              <w:t>1.</w:t>
            </w:r>
            <w:r>
              <w:rPr>
                <w:rFonts w:ascii="宋体" w:eastAsia="宋体" w:hAnsi="宋体" w:cs="宋体"/>
                <w:spacing w:val="2"/>
                <w:sz w:val="18"/>
                <w:szCs w:val="18"/>
              </w:rPr>
              <w:t>1</w:t>
            </w:r>
            <w:r>
              <w:rPr>
                <w:rFonts w:ascii="宋体" w:eastAsia="宋体" w:hAnsi="宋体" w:cs="宋体"/>
                <w:spacing w:val="2"/>
                <w:sz w:val="18"/>
                <w:szCs w:val="18"/>
              </w:rPr>
              <w:t>年以内的资金预算执行率达到</w:t>
            </w:r>
            <w:r>
              <w:rPr>
                <w:rFonts w:ascii="宋体" w:eastAsia="宋体" w:hAnsi="宋体" w:cs="宋体"/>
                <w:spacing w:val="2"/>
                <w:sz w:val="18"/>
                <w:szCs w:val="18"/>
              </w:rPr>
              <w:t>100%</w:t>
            </w:r>
            <w:r>
              <w:rPr>
                <w:rFonts w:ascii="宋体" w:eastAsia="宋体" w:hAnsi="宋体" w:cs="宋体"/>
                <w:spacing w:val="-17"/>
                <w:sz w:val="18"/>
                <w:szCs w:val="18"/>
              </w:rPr>
              <w:t xml:space="preserve"> </w:t>
            </w:r>
            <w:r>
              <w:rPr>
                <w:rFonts w:ascii="宋体" w:eastAsia="宋体" w:hAnsi="宋体" w:cs="宋体"/>
                <w:spacing w:val="2"/>
                <w:sz w:val="18"/>
                <w:szCs w:val="18"/>
              </w:rPr>
              <w:t>，得</w:t>
            </w:r>
            <w:r>
              <w:rPr>
                <w:rFonts w:ascii="宋体" w:eastAsia="宋体" w:hAnsi="宋体" w:cs="宋体"/>
                <w:spacing w:val="2"/>
                <w:sz w:val="18"/>
                <w:szCs w:val="18"/>
              </w:rPr>
              <w:t>5</w:t>
            </w:r>
            <w:r>
              <w:rPr>
                <w:rFonts w:ascii="宋体" w:eastAsia="宋体" w:hAnsi="宋体" w:cs="宋体"/>
                <w:spacing w:val="2"/>
                <w:sz w:val="18"/>
                <w:szCs w:val="18"/>
              </w:rPr>
              <w:t>分</w:t>
            </w:r>
            <w:r>
              <w:rPr>
                <w:rFonts w:ascii="宋体" w:eastAsia="宋体" w:hAnsi="宋体" w:cs="宋体"/>
                <w:spacing w:val="2"/>
                <w:sz w:val="18"/>
                <w:szCs w:val="18"/>
              </w:rPr>
              <w:t>;</w:t>
            </w:r>
            <w:r>
              <w:rPr>
                <w:rFonts w:ascii="宋体" w:eastAsia="宋体" w:hAnsi="宋体" w:cs="宋体"/>
                <w:spacing w:val="2"/>
                <w:sz w:val="18"/>
                <w:szCs w:val="18"/>
              </w:rPr>
              <w:t>执行率在</w:t>
            </w:r>
            <w:r>
              <w:rPr>
                <w:rFonts w:ascii="宋体" w:eastAsia="宋体" w:hAnsi="宋体" w:cs="宋体"/>
                <w:spacing w:val="2"/>
                <w:sz w:val="18"/>
                <w:szCs w:val="18"/>
              </w:rPr>
              <w:t>85%-100%</w:t>
            </w:r>
            <w:r>
              <w:rPr>
                <w:rFonts w:ascii="宋体" w:eastAsia="宋体" w:hAnsi="宋体" w:cs="宋体"/>
                <w:spacing w:val="1"/>
                <w:sz w:val="18"/>
                <w:szCs w:val="18"/>
              </w:rPr>
              <w:t xml:space="preserve"> </w:t>
            </w:r>
            <w:r>
              <w:rPr>
                <w:rFonts w:ascii="宋体" w:eastAsia="宋体" w:hAnsi="宋体" w:cs="宋体"/>
                <w:spacing w:val="2"/>
                <w:sz w:val="18"/>
                <w:szCs w:val="18"/>
              </w:rPr>
              <w:t>之间，按比例得分</w:t>
            </w:r>
            <w:r>
              <w:rPr>
                <w:rFonts w:ascii="宋体" w:eastAsia="宋体" w:hAnsi="宋体" w:cs="宋体"/>
                <w:spacing w:val="2"/>
                <w:sz w:val="18"/>
                <w:szCs w:val="18"/>
              </w:rPr>
              <w:t>;</w:t>
            </w:r>
            <w:r>
              <w:rPr>
                <w:rFonts w:ascii="宋体" w:eastAsia="宋体" w:hAnsi="宋体" w:cs="宋体"/>
                <w:spacing w:val="2"/>
                <w:sz w:val="18"/>
                <w:szCs w:val="18"/>
              </w:rPr>
              <w:t>执行率低于</w:t>
            </w:r>
            <w:r>
              <w:rPr>
                <w:rFonts w:ascii="宋体" w:eastAsia="宋体" w:hAnsi="宋体" w:cs="宋体"/>
                <w:spacing w:val="2"/>
                <w:sz w:val="18"/>
                <w:szCs w:val="18"/>
              </w:rPr>
              <w:t>85%</w:t>
            </w:r>
            <w:r>
              <w:rPr>
                <w:rFonts w:ascii="宋体" w:eastAsia="宋体" w:hAnsi="宋体" w:cs="宋体"/>
                <w:spacing w:val="-28"/>
                <w:sz w:val="18"/>
                <w:szCs w:val="18"/>
              </w:rPr>
              <w:t xml:space="preserve"> </w:t>
            </w:r>
            <w:r>
              <w:rPr>
                <w:rFonts w:ascii="宋体" w:eastAsia="宋体" w:hAnsi="宋体" w:cs="宋体"/>
                <w:spacing w:val="2"/>
                <w:sz w:val="18"/>
                <w:szCs w:val="18"/>
              </w:rPr>
              <w:t>，得</w:t>
            </w:r>
            <w:r>
              <w:rPr>
                <w:rFonts w:ascii="宋体" w:eastAsia="宋体" w:hAnsi="宋体" w:cs="宋体"/>
                <w:spacing w:val="2"/>
                <w:sz w:val="18"/>
                <w:szCs w:val="18"/>
              </w:rPr>
              <w:t>0</w:t>
            </w:r>
            <w:r>
              <w:rPr>
                <w:rFonts w:ascii="宋体" w:eastAsia="宋体" w:hAnsi="宋体" w:cs="宋体"/>
                <w:spacing w:val="2"/>
                <w:sz w:val="18"/>
                <w:szCs w:val="18"/>
              </w:rPr>
              <w:t>分。</w:t>
            </w:r>
          </w:p>
          <w:p w:rsidR="006D6E4B" w:rsidRDefault="00BB23E5" w:rsidP="00F57A9E">
            <w:pPr>
              <w:widowControl w:val="0"/>
              <w:kinsoku/>
              <w:overflowPunct w:val="0"/>
              <w:autoSpaceDE/>
              <w:autoSpaceDN/>
              <w:spacing w:line="240" w:lineRule="exact"/>
              <w:ind w:firstLineChars="200" w:firstLine="368"/>
              <w:jc w:val="both"/>
              <w:rPr>
                <w:rFonts w:ascii="宋体" w:eastAsia="宋体" w:hAnsi="宋体" w:cs="宋体"/>
                <w:sz w:val="18"/>
                <w:szCs w:val="18"/>
              </w:rPr>
            </w:pPr>
            <w:r>
              <w:rPr>
                <w:rFonts w:ascii="宋体" w:eastAsia="宋体" w:hAnsi="宋体" w:cs="宋体"/>
                <w:spacing w:val="4"/>
                <w:sz w:val="18"/>
                <w:szCs w:val="18"/>
              </w:rPr>
              <w:t>2.1-2</w:t>
            </w:r>
            <w:r>
              <w:rPr>
                <w:rFonts w:ascii="宋体" w:eastAsia="宋体" w:hAnsi="宋体" w:cs="宋体"/>
                <w:spacing w:val="-6"/>
                <w:sz w:val="18"/>
                <w:szCs w:val="18"/>
              </w:rPr>
              <w:t xml:space="preserve"> </w:t>
            </w:r>
            <w:r>
              <w:rPr>
                <w:rFonts w:ascii="宋体" w:eastAsia="宋体" w:hAnsi="宋体" w:cs="宋体"/>
                <w:spacing w:val="4"/>
                <w:sz w:val="18"/>
                <w:szCs w:val="18"/>
              </w:rPr>
              <w:t>年的资金预算执行率达到</w:t>
            </w:r>
            <w:r>
              <w:rPr>
                <w:rFonts w:ascii="宋体" w:eastAsia="宋体" w:hAnsi="宋体" w:cs="宋体"/>
                <w:spacing w:val="4"/>
                <w:sz w:val="18"/>
                <w:szCs w:val="18"/>
              </w:rPr>
              <w:t>100%</w:t>
            </w:r>
            <w:r>
              <w:rPr>
                <w:rFonts w:ascii="宋体" w:eastAsia="宋体" w:hAnsi="宋体" w:cs="宋体"/>
                <w:spacing w:val="-34"/>
                <w:sz w:val="18"/>
                <w:szCs w:val="18"/>
              </w:rPr>
              <w:t xml:space="preserve"> </w:t>
            </w:r>
            <w:r>
              <w:rPr>
                <w:rFonts w:ascii="宋体" w:eastAsia="宋体" w:hAnsi="宋体" w:cs="宋体"/>
                <w:spacing w:val="4"/>
                <w:sz w:val="18"/>
                <w:szCs w:val="18"/>
              </w:rPr>
              <w:t>，得</w:t>
            </w:r>
            <w:r>
              <w:rPr>
                <w:rFonts w:ascii="宋体" w:eastAsia="宋体" w:hAnsi="宋体" w:cs="宋体"/>
                <w:spacing w:val="4"/>
                <w:sz w:val="18"/>
                <w:szCs w:val="18"/>
              </w:rPr>
              <w:t>4</w:t>
            </w:r>
            <w:r>
              <w:rPr>
                <w:rFonts w:ascii="宋体" w:eastAsia="宋体" w:hAnsi="宋体" w:cs="宋体"/>
                <w:spacing w:val="4"/>
                <w:sz w:val="18"/>
                <w:szCs w:val="18"/>
              </w:rPr>
              <w:t>分</w:t>
            </w:r>
            <w:r>
              <w:rPr>
                <w:rFonts w:ascii="宋体" w:eastAsia="宋体" w:hAnsi="宋体" w:cs="宋体"/>
                <w:spacing w:val="4"/>
                <w:sz w:val="18"/>
                <w:szCs w:val="18"/>
              </w:rPr>
              <w:t>;</w:t>
            </w:r>
            <w:r>
              <w:rPr>
                <w:rFonts w:ascii="宋体" w:eastAsia="宋体" w:hAnsi="宋体" w:cs="宋体"/>
                <w:spacing w:val="4"/>
                <w:sz w:val="18"/>
                <w:szCs w:val="18"/>
              </w:rPr>
              <w:t>执行率在</w:t>
            </w:r>
            <w:r>
              <w:rPr>
                <w:rFonts w:ascii="宋体" w:eastAsia="宋体" w:hAnsi="宋体" w:cs="宋体"/>
                <w:spacing w:val="4"/>
                <w:sz w:val="18"/>
                <w:szCs w:val="18"/>
              </w:rPr>
              <w:t>95%-100%</w:t>
            </w:r>
            <w:r>
              <w:rPr>
                <w:rFonts w:ascii="宋体" w:eastAsia="宋体" w:hAnsi="宋体" w:cs="宋体"/>
                <w:spacing w:val="31"/>
                <w:sz w:val="18"/>
                <w:szCs w:val="18"/>
              </w:rPr>
              <w:t xml:space="preserve"> </w:t>
            </w:r>
            <w:r>
              <w:rPr>
                <w:rFonts w:ascii="宋体" w:eastAsia="宋体" w:hAnsi="宋体" w:cs="宋体"/>
                <w:spacing w:val="4"/>
                <w:sz w:val="18"/>
                <w:szCs w:val="18"/>
              </w:rPr>
              <w:t>之间，按比例得</w:t>
            </w:r>
            <w:r>
              <w:rPr>
                <w:rFonts w:ascii="宋体" w:eastAsia="宋体" w:hAnsi="宋体" w:cs="宋体"/>
                <w:spacing w:val="1"/>
                <w:sz w:val="18"/>
                <w:szCs w:val="18"/>
              </w:rPr>
              <w:t>分</w:t>
            </w:r>
            <w:r>
              <w:rPr>
                <w:rFonts w:ascii="宋体" w:eastAsia="宋体" w:hAnsi="宋体" w:cs="宋体"/>
                <w:spacing w:val="1"/>
                <w:sz w:val="18"/>
                <w:szCs w:val="18"/>
              </w:rPr>
              <w:t>;</w:t>
            </w:r>
            <w:r>
              <w:rPr>
                <w:rFonts w:ascii="宋体" w:eastAsia="宋体" w:hAnsi="宋体" w:cs="宋体"/>
                <w:spacing w:val="1"/>
                <w:sz w:val="18"/>
                <w:szCs w:val="18"/>
              </w:rPr>
              <w:t>执行率低于</w:t>
            </w:r>
            <w:r>
              <w:rPr>
                <w:rFonts w:ascii="宋体" w:eastAsia="宋体" w:hAnsi="宋体" w:cs="宋体"/>
                <w:spacing w:val="1"/>
                <w:sz w:val="18"/>
                <w:szCs w:val="18"/>
              </w:rPr>
              <w:t>95%</w:t>
            </w:r>
            <w:r>
              <w:rPr>
                <w:rFonts w:ascii="宋体" w:eastAsia="宋体" w:hAnsi="宋体" w:cs="宋体"/>
                <w:spacing w:val="-20"/>
                <w:sz w:val="18"/>
                <w:szCs w:val="18"/>
              </w:rPr>
              <w:t xml:space="preserve"> </w:t>
            </w:r>
            <w:r>
              <w:rPr>
                <w:rFonts w:ascii="宋体" w:eastAsia="宋体" w:hAnsi="宋体" w:cs="宋体"/>
                <w:spacing w:val="1"/>
                <w:sz w:val="18"/>
                <w:szCs w:val="18"/>
              </w:rPr>
              <w:t>，得</w:t>
            </w:r>
            <w:r>
              <w:rPr>
                <w:rFonts w:ascii="宋体" w:eastAsia="宋体" w:hAnsi="宋体" w:cs="宋体"/>
                <w:spacing w:val="1"/>
                <w:sz w:val="18"/>
                <w:szCs w:val="18"/>
              </w:rPr>
              <w:t>0</w:t>
            </w:r>
            <w:r>
              <w:rPr>
                <w:rFonts w:ascii="宋体" w:eastAsia="宋体" w:hAnsi="宋体" w:cs="宋体"/>
                <w:spacing w:val="1"/>
                <w:sz w:val="18"/>
                <w:szCs w:val="18"/>
              </w:rPr>
              <w:t>分。</w:t>
            </w:r>
            <w:r>
              <w:rPr>
                <w:rFonts w:ascii="宋体" w:eastAsia="宋体" w:hAnsi="宋体" w:cs="宋体"/>
                <w:sz w:val="18"/>
                <w:szCs w:val="18"/>
              </w:rPr>
              <w:t xml:space="preserve">                                                 </w:t>
            </w:r>
          </w:p>
          <w:p w:rsidR="006D6E4B" w:rsidRDefault="00BB23E5" w:rsidP="00F57A9E">
            <w:pPr>
              <w:widowControl w:val="0"/>
              <w:kinsoku/>
              <w:overflowPunct w:val="0"/>
              <w:autoSpaceDE/>
              <w:autoSpaceDN/>
              <w:spacing w:line="240" w:lineRule="exact"/>
              <w:ind w:firstLineChars="200" w:firstLine="366"/>
              <w:jc w:val="both"/>
              <w:rPr>
                <w:rFonts w:ascii="宋体" w:eastAsia="宋体" w:hAnsi="宋体" w:cs="宋体"/>
                <w:sz w:val="19"/>
                <w:szCs w:val="19"/>
              </w:rPr>
            </w:pPr>
            <w:r>
              <w:rPr>
                <w:rFonts w:ascii="宋体" w:eastAsia="宋体" w:hAnsi="宋体" w:cs="宋体"/>
                <w:spacing w:val="3"/>
                <w:sz w:val="18"/>
                <w:szCs w:val="18"/>
              </w:rPr>
              <w:t>3.</w:t>
            </w:r>
            <w:r>
              <w:rPr>
                <w:rFonts w:ascii="宋体" w:eastAsia="宋体" w:hAnsi="宋体" w:cs="宋体"/>
                <w:spacing w:val="3"/>
                <w:sz w:val="18"/>
                <w:szCs w:val="18"/>
              </w:rPr>
              <w:t>不存在</w:t>
            </w:r>
            <w:r>
              <w:rPr>
                <w:rFonts w:ascii="宋体" w:eastAsia="宋体" w:hAnsi="宋体" w:cs="宋体"/>
                <w:spacing w:val="3"/>
                <w:sz w:val="18"/>
                <w:szCs w:val="18"/>
              </w:rPr>
              <w:t>2</w:t>
            </w:r>
            <w:r>
              <w:rPr>
                <w:rFonts w:ascii="宋体" w:eastAsia="宋体" w:hAnsi="宋体" w:cs="宋体"/>
                <w:spacing w:val="3"/>
                <w:sz w:val="18"/>
                <w:szCs w:val="18"/>
              </w:rPr>
              <w:t>年以上的资金结转结余情况，得</w:t>
            </w:r>
            <w:r>
              <w:rPr>
                <w:rFonts w:ascii="宋体" w:eastAsia="宋体" w:hAnsi="宋体" w:cs="宋体"/>
                <w:spacing w:val="3"/>
                <w:sz w:val="18"/>
                <w:szCs w:val="18"/>
              </w:rPr>
              <w:t>1</w:t>
            </w:r>
            <w:r>
              <w:rPr>
                <w:rFonts w:ascii="宋体" w:eastAsia="宋体" w:hAnsi="宋体" w:cs="宋体"/>
                <w:spacing w:val="3"/>
                <w:sz w:val="18"/>
                <w:szCs w:val="18"/>
              </w:rPr>
              <w:t>分</w:t>
            </w:r>
            <w:r>
              <w:rPr>
                <w:rFonts w:ascii="宋体" w:eastAsia="宋体" w:hAnsi="宋体" w:cs="宋体"/>
                <w:spacing w:val="3"/>
                <w:sz w:val="18"/>
                <w:szCs w:val="18"/>
              </w:rPr>
              <w:t>;</w:t>
            </w:r>
            <w:r>
              <w:rPr>
                <w:rFonts w:ascii="宋体" w:eastAsia="宋体" w:hAnsi="宋体" w:cs="宋体"/>
                <w:spacing w:val="3"/>
                <w:sz w:val="18"/>
                <w:szCs w:val="18"/>
              </w:rPr>
              <w:t>存在，得</w:t>
            </w:r>
            <w:r>
              <w:rPr>
                <w:rFonts w:ascii="宋体" w:eastAsia="宋体" w:hAnsi="宋体" w:cs="宋体"/>
                <w:spacing w:val="3"/>
                <w:sz w:val="18"/>
                <w:szCs w:val="18"/>
              </w:rPr>
              <w:t>0</w:t>
            </w:r>
            <w:r>
              <w:rPr>
                <w:rFonts w:ascii="宋体" w:eastAsia="宋体" w:hAnsi="宋体" w:cs="宋体"/>
                <w:spacing w:val="3"/>
                <w:sz w:val="18"/>
                <w:szCs w:val="18"/>
              </w:rPr>
              <w:t>分。</w:t>
            </w:r>
          </w:p>
        </w:tc>
        <w:tc>
          <w:tcPr>
            <w:tcW w:w="1719" w:type="dxa"/>
          </w:tcPr>
          <w:p w:rsidR="006D6E4B" w:rsidRDefault="006D6E4B" w:rsidP="006D6E4B">
            <w:pPr>
              <w:widowControl w:val="0"/>
              <w:kinsoku/>
              <w:overflowPunct w:val="0"/>
              <w:autoSpaceDE/>
              <w:autoSpaceDN/>
              <w:spacing w:line="240" w:lineRule="exact"/>
              <w:ind w:firstLineChars="200" w:firstLine="420"/>
              <w:jc w:val="both"/>
            </w:pPr>
          </w:p>
          <w:p w:rsidR="006D6E4B" w:rsidRDefault="00BB23E5" w:rsidP="00F57A9E">
            <w:pPr>
              <w:widowControl w:val="0"/>
              <w:kinsoku/>
              <w:overflowPunct w:val="0"/>
              <w:autoSpaceDE/>
              <w:autoSpaceDN/>
              <w:spacing w:line="240" w:lineRule="exact"/>
              <w:ind w:firstLineChars="200" w:firstLine="364"/>
              <w:jc w:val="both"/>
              <w:rPr>
                <w:rFonts w:ascii="宋体" w:eastAsia="宋体" w:hAnsi="宋体" w:cs="宋体"/>
                <w:sz w:val="19"/>
                <w:szCs w:val="19"/>
              </w:rPr>
            </w:pPr>
            <w:r>
              <w:rPr>
                <w:rFonts w:ascii="宋体" w:eastAsia="宋体" w:hAnsi="宋体" w:cs="宋体"/>
                <w:spacing w:val="2"/>
                <w:sz w:val="18"/>
                <w:szCs w:val="18"/>
              </w:rPr>
              <w:t>防返贫监测信息系</w:t>
            </w:r>
            <w:r>
              <w:rPr>
                <w:rFonts w:ascii="宋体" w:eastAsia="宋体" w:hAnsi="宋体" w:cs="宋体"/>
                <w:spacing w:val="-2"/>
                <w:sz w:val="18"/>
                <w:szCs w:val="18"/>
              </w:rPr>
              <w:t>统，各</w:t>
            </w:r>
            <w:r>
              <w:rPr>
                <w:rFonts w:ascii="宋体" w:eastAsia="宋体" w:hAnsi="宋体" w:cs="宋体" w:hint="eastAsia"/>
                <w:spacing w:val="-2"/>
                <w:sz w:val="18"/>
                <w:szCs w:val="18"/>
              </w:rPr>
              <w:t>市</w:t>
            </w:r>
            <w:r>
              <w:rPr>
                <w:rFonts w:ascii="宋体" w:eastAsia="宋体" w:hAnsi="宋体" w:cs="宋体"/>
                <w:spacing w:val="-2"/>
                <w:sz w:val="18"/>
                <w:szCs w:val="18"/>
              </w:rPr>
              <w:t>自评材料</w:t>
            </w:r>
            <w:r>
              <w:rPr>
                <w:rFonts w:ascii="宋体" w:eastAsia="宋体" w:hAnsi="宋体" w:cs="宋体"/>
                <w:spacing w:val="-5"/>
                <w:sz w:val="18"/>
                <w:szCs w:val="18"/>
              </w:rPr>
              <w:t>等。</w:t>
            </w:r>
          </w:p>
        </w:tc>
      </w:tr>
      <w:tr w:rsidR="006D6E4B" w:rsidTr="006D6E4B">
        <w:trPr>
          <w:trHeight w:val="1204"/>
          <w:jc w:val="center"/>
        </w:trPr>
        <w:tc>
          <w:tcPr>
            <w:tcW w:w="456" w:type="dxa"/>
          </w:tcPr>
          <w:p w:rsidR="006D6E4B" w:rsidRDefault="006D6E4B">
            <w:pPr>
              <w:spacing w:line="332" w:lineRule="auto"/>
            </w:pPr>
          </w:p>
          <w:p w:rsidR="006D6E4B" w:rsidRDefault="006D6E4B">
            <w:pPr>
              <w:spacing w:line="333" w:lineRule="auto"/>
            </w:pPr>
          </w:p>
          <w:p w:rsidR="006D6E4B" w:rsidRDefault="00BB23E5">
            <w:pPr>
              <w:spacing w:before="62" w:line="183" w:lineRule="auto"/>
              <w:ind w:firstLine="230"/>
              <w:rPr>
                <w:rFonts w:ascii="宋体" w:eastAsia="宋体" w:hAnsi="宋体" w:cs="宋体"/>
                <w:sz w:val="19"/>
                <w:szCs w:val="19"/>
              </w:rPr>
            </w:pPr>
            <w:r>
              <w:rPr>
                <w:rFonts w:ascii="宋体" w:eastAsia="宋体" w:hAnsi="宋体" w:cs="宋体"/>
                <w:sz w:val="19"/>
                <w:szCs w:val="19"/>
              </w:rPr>
              <w:t>9</w:t>
            </w:r>
          </w:p>
        </w:tc>
        <w:tc>
          <w:tcPr>
            <w:tcW w:w="1254" w:type="dxa"/>
            <w:vAlign w:val="center"/>
          </w:tcPr>
          <w:p w:rsidR="006D6E4B" w:rsidRDefault="00BB23E5" w:rsidP="006D6E4B">
            <w:pPr>
              <w:widowControl w:val="0"/>
              <w:kinsoku/>
              <w:overflowPunct w:val="0"/>
              <w:autoSpaceDE/>
              <w:autoSpaceDN/>
              <w:spacing w:line="240" w:lineRule="exact"/>
              <w:ind w:right="36"/>
              <w:jc w:val="center"/>
              <w:rPr>
                <w:rFonts w:ascii="宋体" w:eastAsia="宋体" w:hAnsi="宋体" w:cs="宋体"/>
                <w:sz w:val="19"/>
                <w:szCs w:val="19"/>
              </w:rPr>
            </w:pPr>
            <w:r>
              <w:rPr>
                <w:rFonts w:ascii="宋体" w:eastAsia="宋体" w:hAnsi="宋体" w:cs="宋体"/>
                <w:spacing w:val="-2"/>
                <w:sz w:val="18"/>
                <w:szCs w:val="18"/>
              </w:rPr>
              <w:t>巩固拓展脱贫</w:t>
            </w:r>
            <w:r>
              <w:rPr>
                <w:rFonts w:ascii="宋体" w:eastAsia="宋体" w:hAnsi="宋体" w:cs="宋体"/>
                <w:spacing w:val="-2"/>
                <w:sz w:val="18"/>
                <w:szCs w:val="18"/>
              </w:rPr>
              <w:t xml:space="preserve"> </w:t>
            </w:r>
            <w:r>
              <w:rPr>
                <w:rFonts w:ascii="宋体" w:eastAsia="宋体" w:hAnsi="宋体" w:cs="宋体"/>
                <w:spacing w:val="-2"/>
                <w:sz w:val="18"/>
                <w:szCs w:val="18"/>
              </w:rPr>
              <w:t>攻坚成果情况</w:t>
            </w:r>
          </w:p>
        </w:tc>
        <w:tc>
          <w:tcPr>
            <w:tcW w:w="823" w:type="dxa"/>
            <w:vAlign w:val="center"/>
          </w:tcPr>
          <w:p w:rsidR="006D6E4B" w:rsidRDefault="00BB23E5" w:rsidP="006D6E4B">
            <w:pPr>
              <w:widowControl w:val="0"/>
              <w:kinsoku/>
              <w:overflowPunct w:val="0"/>
              <w:autoSpaceDE/>
              <w:autoSpaceDN/>
              <w:spacing w:line="240" w:lineRule="exact"/>
              <w:jc w:val="center"/>
              <w:rPr>
                <w:rFonts w:ascii="宋体" w:eastAsia="宋体" w:hAnsi="宋体" w:cs="宋体"/>
                <w:sz w:val="19"/>
                <w:szCs w:val="19"/>
              </w:rPr>
            </w:pPr>
            <w:r>
              <w:rPr>
                <w:rFonts w:ascii="宋体" w:eastAsia="宋体" w:hAnsi="宋体" w:cs="宋体" w:hint="eastAsia"/>
                <w:spacing w:val="6"/>
                <w:sz w:val="19"/>
                <w:szCs w:val="19"/>
              </w:rPr>
              <w:t>10</w:t>
            </w:r>
            <w:r>
              <w:rPr>
                <w:rFonts w:ascii="宋体" w:eastAsia="宋体" w:hAnsi="宋体" w:cs="宋体"/>
                <w:spacing w:val="6"/>
                <w:sz w:val="19"/>
                <w:szCs w:val="19"/>
              </w:rPr>
              <w:t>分</w:t>
            </w:r>
          </w:p>
        </w:tc>
        <w:tc>
          <w:tcPr>
            <w:tcW w:w="647" w:type="dxa"/>
          </w:tcPr>
          <w:p w:rsidR="006D6E4B" w:rsidRDefault="006D6E4B" w:rsidP="006D6E4B">
            <w:pPr>
              <w:widowControl w:val="0"/>
              <w:kinsoku/>
              <w:overflowPunct w:val="0"/>
              <w:autoSpaceDE/>
              <w:autoSpaceDN/>
              <w:spacing w:line="240" w:lineRule="exact"/>
            </w:pPr>
          </w:p>
        </w:tc>
        <w:tc>
          <w:tcPr>
            <w:tcW w:w="3426" w:type="dxa"/>
            <w:gridSpan w:val="5"/>
          </w:tcPr>
          <w:p w:rsidR="006D6E4B" w:rsidRDefault="006D6E4B" w:rsidP="006D6E4B">
            <w:pPr>
              <w:widowControl w:val="0"/>
              <w:kinsoku/>
              <w:overflowPunct w:val="0"/>
              <w:autoSpaceDE/>
              <w:autoSpaceDN/>
              <w:spacing w:line="240" w:lineRule="exact"/>
            </w:pPr>
          </w:p>
          <w:p w:rsidR="006D6E4B" w:rsidRDefault="006D6E4B" w:rsidP="006D6E4B">
            <w:pPr>
              <w:widowControl w:val="0"/>
              <w:kinsoku/>
              <w:overflowPunct w:val="0"/>
              <w:autoSpaceDE/>
              <w:autoSpaceDN/>
              <w:spacing w:line="240" w:lineRule="exact"/>
            </w:pPr>
          </w:p>
        </w:tc>
        <w:tc>
          <w:tcPr>
            <w:tcW w:w="7067" w:type="dxa"/>
            <w:vAlign w:val="center"/>
          </w:tcPr>
          <w:p w:rsidR="006D6E4B" w:rsidRDefault="00BB23E5" w:rsidP="00F57A9E">
            <w:pPr>
              <w:widowControl w:val="0"/>
              <w:kinsoku/>
              <w:overflowPunct w:val="0"/>
              <w:autoSpaceDE/>
              <w:autoSpaceDN/>
              <w:spacing w:line="240" w:lineRule="exact"/>
              <w:ind w:firstLineChars="200" w:firstLine="362"/>
              <w:jc w:val="both"/>
              <w:rPr>
                <w:rFonts w:ascii="宋体" w:eastAsia="宋体" w:hAnsi="宋体" w:cs="宋体"/>
                <w:spacing w:val="3"/>
                <w:sz w:val="18"/>
                <w:szCs w:val="18"/>
              </w:rPr>
            </w:pPr>
            <w:r>
              <w:rPr>
                <w:rFonts w:ascii="宋体" w:eastAsia="宋体" w:hAnsi="宋体" w:cs="宋体" w:hint="eastAsia"/>
                <w:spacing w:val="1"/>
                <w:sz w:val="18"/>
                <w:szCs w:val="18"/>
              </w:rPr>
              <w:t>1.</w:t>
            </w:r>
            <w:r>
              <w:rPr>
                <w:rFonts w:ascii="宋体" w:eastAsia="宋体" w:hAnsi="宋体" w:cs="宋体"/>
                <w:spacing w:val="1"/>
                <w:sz w:val="18"/>
                <w:szCs w:val="18"/>
              </w:rPr>
              <w:t>防止返贫监测对象帮扶效果，满分</w:t>
            </w:r>
            <w:r>
              <w:rPr>
                <w:rFonts w:ascii="宋体" w:eastAsia="宋体" w:hAnsi="宋体" w:cs="宋体" w:hint="eastAsia"/>
                <w:spacing w:val="1"/>
                <w:sz w:val="18"/>
                <w:szCs w:val="18"/>
              </w:rPr>
              <w:t>5</w:t>
            </w:r>
            <w:r>
              <w:rPr>
                <w:rFonts w:ascii="宋体" w:eastAsia="宋体" w:hAnsi="宋体" w:cs="宋体"/>
                <w:spacing w:val="1"/>
                <w:sz w:val="18"/>
                <w:szCs w:val="18"/>
              </w:rPr>
              <w:t>分，根据第三方抽查脱贫户和防止返贫监测对</w:t>
            </w:r>
            <w:r>
              <w:rPr>
                <w:rFonts w:ascii="宋体" w:eastAsia="宋体" w:hAnsi="宋体" w:cs="宋体"/>
                <w:spacing w:val="3"/>
                <w:sz w:val="18"/>
                <w:szCs w:val="18"/>
              </w:rPr>
              <w:t>象</w:t>
            </w:r>
            <w:r>
              <w:rPr>
                <w:rFonts w:ascii="宋体" w:eastAsia="宋体" w:hAnsi="宋体" w:cs="宋体"/>
                <w:spacing w:val="3"/>
                <w:sz w:val="18"/>
                <w:szCs w:val="18"/>
              </w:rPr>
              <w:t>“</w:t>
            </w:r>
            <w:r>
              <w:rPr>
                <w:rFonts w:ascii="宋体" w:eastAsia="宋体" w:hAnsi="宋体" w:cs="宋体"/>
                <w:spacing w:val="3"/>
                <w:sz w:val="18"/>
                <w:szCs w:val="18"/>
              </w:rPr>
              <w:t>两不愁三保障</w:t>
            </w:r>
            <w:r>
              <w:rPr>
                <w:rFonts w:ascii="宋体" w:eastAsia="宋体" w:hAnsi="宋体" w:cs="宋体"/>
                <w:spacing w:val="3"/>
                <w:sz w:val="18"/>
                <w:szCs w:val="18"/>
              </w:rPr>
              <w:t>”</w:t>
            </w:r>
            <w:r>
              <w:rPr>
                <w:rFonts w:ascii="宋体" w:eastAsia="宋体" w:hAnsi="宋体" w:cs="宋体"/>
                <w:spacing w:val="3"/>
                <w:sz w:val="18"/>
                <w:szCs w:val="18"/>
              </w:rPr>
              <w:t>及饮水安全状况、收入支出变化情况赋分。</w:t>
            </w:r>
          </w:p>
          <w:p w:rsidR="006D6E4B" w:rsidRDefault="00BB23E5" w:rsidP="00F57A9E">
            <w:pPr>
              <w:widowControl w:val="0"/>
              <w:kinsoku/>
              <w:overflowPunct w:val="0"/>
              <w:autoSpaceDE/>
              <w:autoSpaceDN/>
              <w:spacing w:line="240" w:lineRule="exact"/>
              <w:ind w:firstLineChars="200" w:firstLine="368"/>
              <w:jc w:val="both"/>
              <w:rPr>
                <w:rFonts w:ascii="宋体" w:eastAsia="宋体" w:hAnsi="宋体" w:cs="宋体"/>
                <w:sz w:val="19"/>
                <w:szCs w:val="19"/>
              </w:rPr>
            </w:pPr>
            <w:r>
              <w:rPr>
                <w:rFonts w:ascii="宋体" w:eastAsia="宋体" w:hAnsi="宋体" w:cs="宋体"/>
                <w:spacing w:val="4"/>
                <w:sz w:val="18"/>
                <w:szCs w:val="18"/>
              </w:rPr>
              <w:t>2.</w:t>
            </w:r>
            <w:r>
              <w:rPr>
                <w:rFonts w:ascii="宋体" w:eastAsia="宋体" w:hAnsi="宋体" w:cs="宋体"/>
                <w:spacing w:val="4"/>
                <w:sz w:val="18"/>
                <w:szCs w:val="18"/>
              </w:rPr>
              <w:t>全</w:t>
            </w:r>
            <w:r>
              <w:rPr>
                <w:rFonts w:ascii="宋体" w:eastAsia="宋体" w:hAnsi="宋体" w:cs="宋体" w:hint="eastAsia"/>
                <w:spacing w:val="4"/>
                <w:sz w:val="18"/>
                <w:szCs w:val="18"/>
              </w:rPr>
              <w:t>市</w:t>
            </w:r>
            <w:r>
              <w:rPr>
                <w:rFonts w:ascii="宋体" w:eastAsia="宋体" w:hAnsi="宋体" w:cs="宋体"/>
                <w:spacing w:val="4"/>
                <w:sz w:val="18"/>
                <w:szCs w:val="18"/>
              </w:rPr>
              <w:t>脱贫县农村居民人均可支配收入达到全</w:t>
            </w:r>
            <w:r>
              <w:rPr>
                <w:rFonts w:ascii="宋体" w:eastAsia="宋体" w:hAnsi="宋体" w:cs="宋体" w:hint="eastAsia"/>
                <w:spacing w:val="4"/>
                <w:sz w:val="18"/>
                <w:szCs w:val="18"/>
              </w:rPr>
              <w:t>市</w:t>
            </w:r>
            <w:r>
              <w:rPr>
                <w:rFonts w:ascii="宋体" w:eastAsia="宋体" w:hAnsi="宋体" w:cs="宋体"/>
                <w:spacing w:val="4"/>
                <w:sz w:val="18"/>
                <w:szCs w:val="18"/>
              </w:rPr>
              <w:t>平均水平或者增速高于全</w:t>
            </w:r>
            <w:r>
              <w:rPr>
                <w:rFonts w:ascii="宋体" w:eastAsia="宋体" w:hAnsi="宋体" w:cs="宋体" w:hint="eastAsia"/>
                <w:spacing w:val="4"/>
                <w:sz w:val="18"/>
                <w:szCs w:val="18"/>
              </w:rPr>
              <w:t>市</w:t>
            </w:r>
            <w:r>
              <w:rPr>
                <w:rFonts w:ascii="宋体" w:eastAsia="宋体" w:hAnsi="宋体" w:cs="宋体"/>
                <w:spacing w:val="4"/>
                <w:sz w:val="18"/>
                <w:szCs w:val="18"/>
              </w:rPr>
              <w:t>平均水</w:t>
            </w:r>
            <w:r>
              <w:rPr>
                <w:rFonts w:ascii="宋体" w:eastAsia="宋体" w:hAnsi="宋体" w:cs="宋体"/>
                <w:spacing w:val="2"/>
                <w:sz w:val="18"/>
                <w:szCs w:val="18"/>
              </w:rPr>
              <w:t>平，得</w:t>
            </w:r>
            <w:r>
              <w:rPr>
                <w:rFonts w:ascii="宋体" w:eastAsia="宋体" w:hAnsi="宋体" w:cs="宋体" w:hint="eastAsia"/>
                <w:spacing w:val="2"/>
                <w:sz w:val="18"/>
                <w:szCs w:val="18"/>
              </w:rPr>
              <w:t>5</w:t>
            </w:r>
            <w:r>
              <w:rPr>
                <w:rFonts w:ascii="宋体" w:eastAsia="宋体" w:hAnsi="宋体" w:cs="宋体"/>
                <w:spacing w:val="2"/>
                <w:sz w:val="18"/>
                <w:szCs w:val="18"/>
              </w:rPr>
              <w:t>分，未达到全</w:t>
            </w:r>
            <w:r>
              <w:rPr>
                <w:rFonts w:ascii="宋体" w:eastAsia="宋体" w:hAnsi="宋体" w:cs="宋体" w:hint="eastAsia"/>
                <w:spacing w:val="2"/>
                <w:sz w:val="18"/>
                <w:szCs w:val="18"/>
              </w:rPr>
              <w:t>市</w:t>
            </w:r>
            <w:r>
              <w:rPr>
                <w:rFonts w:ascii="宋体" w:eastAsia="宋体" w:hAnsi="宋体" w:cs="宋体"/>
                <w:spacing w:val="2"/>
                <w:sz w:val="18"/>
                <w:szCs w:val="18"/>
              </w:rPr>
              <w:t>平均水平且增速低于全</w:t>
            </w:r>
            <w:r>
              <w:rPr>
                <w:rFonts w:ascii="宋体" w:eastAsia="宋体" w:hAnsi="宋体" w:cs="宋体" w:hint="eastAsia"/>
                <w:spacing w:val="2"/>
                <w:sz w:val="18"/>
                <w:szCs w:val="18"/>
              </w:rPr>
              <w:t>市</w:t>
            </w:r>
            <w:r>
              <w:rPr>
                <w:rFonts w:ascii="宋体" w:eastAsia="宋体" w:hAnsi="宋体" w:cs="宋体"/>
                <w:spacing w:val="2"/>
                <w:sz w:val="18"/>
                <w:szCs w:val="18"/>
              </w:rPr>
              <w:t>平均增速的，按照比例得分。</w:t>
            </w:r>
          </w:p>
        </w:tc>
        <w:tc>
          <w:tcPr>
            <w:tcW w:w="1719" w:type="dxa"/>
            <w:vAlign w:val="center"/>
          </w:tcPr>
          <w:p w:rsidR="006D6E4B" w:rsidRDefault="00BB23E5" w:rsidP="00F57A9E">
            <w:pPr>
              <w:widowControl w:val="0"/>
              <w:kinsoku/>
              <w:overflowPunct w:val="0"/>
              <w:autoSpaceDE/>
              <w:autoSpaceDN/>
              <w:spacing w:line="240" w:lineRule="exact"/>
              <w:ind w:firstLineChars="200" w:firstLine="364"/>
              <w:jc w:val="both"/>
              <w:rPr>
                <w:rFonts w:ascii="宋体" w:eastAsia="宋体" w:hAnsi="宋体" w:cs="宋体"/>
                <w:sz w:val="19"/>
                <w:szCs w:val="19"/>
              </w:rPr>
            </w:pPr>
            <w:r>
              <w:rPr>
                <w:rFonts w:ascii="宋体" w:eastAsia="宋体" w:hAnsi="宋体" w:cs="宋体"/>
                <w:spacing w:val="2"/>
                <w:sz w:val="18"/>
                <w:szCs w:val="18"/>
              </w:rPr>
              <w:t>防返贫监测信息系</w:t>
            </w:r>
            <w:r>
              <w:rPr>
                <w:rFonts w:ascii="宋体" w:eastAsia="宋体" w:hAnsi="宋体" w:cs="宋体"/>
                <w:spacing w:val="-2"/>
                <w:sz w:val="18"/>
                <w:szCs w:val="18"/>
              </w:rPr>
              <w:t>统</w:t>
            </w:r>
            <w:r>
              <w:rPr>
                <w:rFonts w:ascii="宋体" w:eastAsia="宋体" w:hAnsi="宋体" w:cs="宋体" w:hint="eastAsia"/>
                <w:spacing w:val="-2"/>
                <w:sz w:val="18"/>
                <w:szCs w:val="18"/>
              </w:rPr>
              <w:t>，</w:t>
            </w:r>
            <w:r>
              <w:rPr>
                <w:rFonts w:ascii="宋体" w:eastAsia="宋体" w:hAnsi="宋体" w:cs="宋体"/>
                <w:spacing w:val="-2"/>
                <w:sz w:val="18"/>
                <w:szCs w:val="18"/>
              </w:rPr>
              <w:t>统计部门提供数据，巩固脱贫成果后评估，抽查评</w:t>
            </w:r>
            <w:r>
              <w:rPr>
                <w:rFonts w:ascii="宋体" w:eastAsia="宋体" w:hAnsi="宋体" w:cs="宋体"/>
                <w:spacing w:val="11"/>
                <w:sz w:val="18"/>
                <w:szCs w:val="18"/>
              </w:rPr>
              <w:t>价及考核结果等。</w:t>
            </w:r>
          </w:p>
        </w:tc>
      </w:tr>
    </w:tbl>
    <w:p w:rsidR="006D6E4B" w:rsidRDefault="006D6E4B">
      <w:pPr>
        <w:sectPr w:rsidR="006D6E4B">
          <w:footerReference w:type="default" r:id="rId10"/>
          <w:pgSz w:w="16781" w:h="11849" w:orient="landscape"/>
          <w:pgMar w:top="1134" w:right="1134" w:bottom="1134" w:left="1134" w:header="0" w:footer="850" w:gutter="0"/>
          <w:cols w:space="0"/>
        </w:sectPr>
      </w:pPr>
    </w:p>
    <w:p w:rsidR="006D6E4B" w:rsidRDefault="00BB23E5" w:rsidP="006D6E4B">
      <w:pPr>
        <w:jc w:val="center"/>
        <w:rPr>
          <w:rFonts w:asciiTheme="majorEastAsia" w:eastAsiaTheme="majorEastAsia" w:hAnsiTheme="majorEastAsia" w:cstheme="majorEastAsia"/>
          <w:spacing w:val="24"/>
          <w:w w:val="102"/>
          <w:position w:val="3"/>
          <w:sz w:val="28"/>
          <w:szCs w:val="28"/>
        </w:rPr>
      </w:pPr>
      <w:r>
        <w:rPr>
          <w:rFonts w:asciiTheme="minorEastAsia" w:eastAsiaTheme="minorEastAsia" w:hAnsiTheme="minorEastAsia" w:cstheme="minorEastAsia" w:hint="eastAsia"/>
          <w:b/>
          <w:bCs/>
          <w:sz w:val="44"/>
          <w:szCs w:val="44"/>
        </w:rPr>
        <w:lastRenderedPageBreak/>
        <w:t>辽宁省</w:t>
      </w:r>
      <w:r>
        <w:rPr>
          <w:rFonts w:asciiTheme="minorEastAsia" w:eastAsiaTheme="minorEastAsia" w:hAnsiTheme="minorEastAsia" w:cstheme="minorEastAsia" w:hint="eastAsia"/>
          <w:b/>
          <w:bCs/>
          <w:sz w:val="44"/>
          <w:szCs w:val="44"/>
        </w:rPr>
        <w:t>衔接资金绩效评价及考核指标评分表</w:t>
      </w:r>
    </w:p>
    <w:tbl>
      <w:tblPr>
        <w:tblStyle w:val="TableNormal"/>
        <w:tblW w:w="151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1248"/>
        <w:gridCol w:w="809"/>
        <w:gridCol w:w="617"/>
        <w:gridCol w:w="735"/>
        <w:gridCol w:w="611"/>
        <w:gridCol w:w="650"/>
        <w:gridCol w:w="610"/>
        <w:gridCol w:w="650"/>
        <w:gridCol w:w="7081"/>
        <w:gridCol w:w="1698"/>
      </w:tblGrid>
      <w:tr w:rsidR="006D6E4B" w:rsidTr="006D6E4B">
        <w:trPr>
          <w:trHeight w:val="594"/>
        </w:trPr>
        <w:tc>
          <w:tcPr>
            <w:tcW w:w="470" w:type="dxa"/>
            <w:vMerge w:val="restart"/>
            <w:vAlign w:val="center"/>
          </w:tcPr>
          <w:p w:rsidR="006D6E4B" w:rsidRDefault="00BB23E5">
            <w:pPr>
              <w:spacing w:before="62" w:line="221" w:lineRule="auto"/>
              <w:jc w:val="center"/>
              <w:rPr>
                <w:rFonts w:ascii="宋体" w:eastAsia="宋体" w:hAnsi="宋体" w:cs="宋体"/>
                <w:b/>
                <w:bCs/>
                <w:sz w:val="19"/>
                <w:szCs w:val="19"/>
              </w:rPr>
            </w:pPr>
            <w:r>
              <w:rPr>
                <w:rFonts w:ascii="宋体" w:eastAsia="宋体" w:hAnsi="宋体" w:cs="宋体"/>
                <w:b/>
                <w:bCs/>
                <w:spacing w:val="-2"/>
                <w:sz w:val="19"/>
                <w:szCs w:val="19"/>
              </w:rPr>
              <w:t>序号</w:t>
            </w:r>
          </w:p>
        </w:tc>
        <w:tc>
          <w:tcPr>
            <w:tcW w:w="1248" w:type="dxa"/>
            <w:vMerge w:val="restart"/>
            <w:vAlign w:val="center"/>
          </w:tcPr>
          <w:p w:rsidR="006D6E4B" w:rsidRDefault="00BB23E5">
            <w:pPr>
              <w:spacing w:before="62" w:line="220" w:lineRule="auto"/>
              <w:jc w:val="center"/>
              <w:rPr>
                <w:rFonts w:ascii="宋体" w:eastAsia="宋体" w:hAnsi="宋体" w:cs="宋体"/>
                <w:b/>
                <w:bCs/>
                <w:sz w:val="19"/>
                <w:szCs w:val="19"/>
              </w:rPr>
            </w:pPr>
            <w:r>
              <w:rPr>
                <w:rFonts w:ascii="宋体" w:eastAsia="宋体" w:hAnsi="宋体" w:cs="宋体"/>
                <w:b/>
                <w:bCs/>
                <w:spacing w:val="-3"/>
                <w:sz w:val="19"/>
                <w:szCs w:val="19"/>
              </w:rPr>
              <w:t>指</w:t>
            </w:r>
            <w:r>
              <w:rPr>
                <w:rFonts w:ascii="宋体" w:eastAsia="宋体" w:hAnsi="宋体" w:cs="宋体" w:hint="eastAsia"/>
                <w:b/>
                <w:bCs/>
                <w:spacing w:val="-3"/>
                <w:sz w:val="19"/>
                <w:szCs w:val="19"/>
              </w:rPr>
              <w:t xml:space="preserve"> </w:t>
            </w:r>
            <w:r>
              <w:rPr>
                <w:rFonts w:ascii="宋体" w:eastAsia="宋体" w:hAnsi="宋体" w:cs="宋体"/>
                <w:b/>
                <w:bCs/>
                <w:spacing w:val="-3"/>
                <w:sz w:val="19"/>
                <w:szCs w:val="19"/>
              </w:rPr>
              <w:t>标</w:t>
            </w:r>
          </w:p>
        </w:tc>
        <w:tc>
          <w:tcPr>
            <w:tcW w:w="809" w:type="dxa"/>
            <w:vMerge w:val="restart"/>
          </w:tcPr>
          <w:p w:rsidR="006D6E4B" w:rsidRDefault="006D6E4B">
            <w:pPr>
              <w:spacing w:line="245" w:lineRule="auto"/>
              <w:rPr>
                <w:b/>
                <w:bCs/>
              </w:rPr>
            </w:pPr>
          </w:p>
          <w:p w:rsidR="006D6E4B" w:rsidRDefault="006D6E4B">
            <w:pPr>
              <w:spacing w:line="245" w:lineRule="auto"/>
              <w:rPr>
                <w:b/>
                <w:bCs/>
              </w:rPr>
            </w:pPr>
          </w:p>
          <w:p w:rsidR="006D6E4B" w:rsidRDefault="00BB23E5">
            <w:pPr>
              <w:spacing w:before="62" w:line="219" w:lineRule="auto"/>
              <w:jc w:val="center"/>
              <w:rPr>
                <w:rFonts w:ascii="宋体" w:eastAsia="宋体" w:hAnsi="宋体" w:cs="宋体"/>
                <w:b/>
                <w:bCs/>
                <w:spacing w:val="-3"/>
                <w:sz w:val="19"/>
                <w:szCs w:val="19"/>
              </w:rPr>
            </w:pPr>
            <w:r>
              <w:rPr>
                <w:rFonts w:ascii="宋体" w:eastAsia="宋体" w:hAnsi="宋体" w:cs="宋体"/>
                <w:b/>
                <w:bCs/>
                <w:spacing w:val="-3"/>
                <w:sz w:val="19"/>
                <w:szCs w:val="19"/>
              </w:rPr>
              <w:t>指标</w:t>
            </w:r>
          </w:p>
          <w:p w:rsidR="006D6E4B" w:rsidRDefault="00BB23E5">
            <w:pPr>
              <w:spacing w:before="24" w:line="220" w:lineRule="auto"/>
              <w:jc w:val="center"/>
              <w:rPr>
                <w:rFonts w:ascii="宋体" w:eastAsia="宋体" w:hAnsi="宋体" w:cs="宋体"/>
                <w:b/>
                <w:bCs/>
                <w:spacing w:val="-4"/>
                <w:sz w:val="19"/>
                <w:szCs w:val="19"/>
              </w:rPr>
            </w:pPr>
            <w:r>
              <w:rPr>
                <w:rFonts w:ascii="宋体" w:eastAsia="宋体" w:hAnsi="宋体" w:cs="宋体"/>
                <w:b/>
                <w:bCs/>
                <w:spacing w:val="-3"/>
                <w:sz w:val="19"/>
                <w:szCs w:val="19"/>
              </w:rPr>
              <w:t>满</w:t>
            </w:r>
            <w:r>
              <w:rPr>
                <w:rFonts w:ascii="宋体" w:eastAsia="宋体" w:hAnsi="宋体" w:cs="宋体"/>
                <w:b/>
                <w:bCs/>
                <w:spacing w:val="-4"/>
                <w:sz w:val="19"/>
                <w:szCs w:val="19"/>
              </w:rPr>
              <w:t>分</w:t>
            </w:r>
          </w:p>
          <w:p w:rsidR="006D6E4B" w:rsidRDefault="00BB23E5">
            <w:pPr>
              <w:spacing w:before="24" w:line="220" w:lineRule="auto"/>
              <w:ind w:firstLine="51"/>
              <w:jc w:val="both"/>
              <w:rPr>
                <w:rFonts w:ascii="宋体" w:eastAsia="宋体" w:hAnsi="宋体" w:cs="宋体"/>
                <w:b/>
                <w:bCs/>
                <w:sz w:val="19"/>
                <w:szCs w:val="19"/>
              </w:rPr>
            </w:pPr>
            <w:r>
              <w:rPr>
                <w:rFonts w:ascii="宋体" w:eastAsia="宋体" w:hAnsi="宋体" w:cs="宋体"/>
                <w:b/>
                <w:bCs/>
                <w:spacing w:val="-4"/>
                <w:sz w:val="19"/>
                <w:szCs w:val="19"/>
              </w:rPr>
              <w:t>（</w:t>
            </w:r>
            <w:r>
              <w:rPr>
                <w:rFonts w:ascii="宋体" w:eastAsia="宋体" w:hAnsi="宋体" w:cs="宋体"/>
                <w:b/>
                <w:bCs/>
                <w:spacing w:val="-4"/>
                <w:sz w:val="19"/>
                <w:szCs w:val="19"/>
              </w:rPr>
              <w:t>100</w:t>
            </w:r>
          </w:p>
          <w:p w:rsidR="006D6E4B" w:rsidRDefault="00BB23E5">
            <w:pPr>
              <w:spacing w:before="45" w:line="163" w:lineRule="auto"/>
              <w:ind w:firstLine="291"/>
              <w:jc w:val="both"/>
              <w:rPr>
                <w:rFonts w:ascii="宋体" w:eastAsia="宋体" w:hAnsi="宋体" w:cs="宋体"/>
                <w:b/>
                <w:bCs/>
                <w:sz w:val="19"/>
                <w:szCs w:val="19"/>
              </w:rPr>
            </w:pPr>
            <w:r>
              <w:rPr>
                <w:rFonts w:ascii="宋体" w:eastAsia="宋体" w:hAnsi="宋体" w:cs="宋体"/>
                <w:b/>
                <w:bCs/>
                <w:spacing w:val="-3"/>
                <w:sz w:val="19"/>
                <w:szCs w:val="19"/>
              </w:rPr>
              <w:t>+3</w:t>
            </w:r>
          </w:p>
          <w:p w:rsidR="006D6E4B" w:rsidRDefault="00BB23E5">
            <w:pPr>
              <w:spacing w:line="222" w:lineRule="auto"/>
              <w:ind w:firstLine="191"/>
              <w:jc w:val="both"/>
              <w:rPr>
                <w:rFonts w:ascii="宋体" w:eastAsia="宋体" w:hAnsi="宋体" w:cs="宋体"/>
                <w:b/>
                <w:bCs/>
                <w:sz w:val="19"/>
                <w:szCs w:val="19"/>
              </w:rPr>
            </w:pPr>
            <w:r>
              <w:rPr>
                <w:rFonts w:ascii="宋体" w:eastAsia="宋体" w:hAnsi="宋体" w:cs="宋体"/>
                <w:b/>
                <w:bCs/>
                <w:spacing w:val="-2"/>
                <w:sz w:val="19"/>
                <w:szCs w:val="19"/>
              </w:rPr>
              <w:t>-30)</w:t>
            </w:r>
          </w:p>
        </w:tc>
        <w:tc>
          <w:tcPr>
            <w:tcW w:w="3873" w:type="dxa"/>
            <w:gridSpan w:val="6"/>
            <w:vAlign w:val="center"/>
          </w:tcPr>
          <w:p w:rsidR="006D6E4B" w:rsidRDefault="00BB23E5">
            <w:pPr>
              <w:spacing w:line="240" w:lineRule="exact"/>
              <w:jc w:val="center"/>
              <w:rPr>
                <w:rFonts w:ascii="宋体" w:eastAsia="宋体" w:hAnsi="宋体" w:cs="宋体"/>
                <w:b/>
                <w:bCs/>
                <w:spacing w:val="-2"/>
                <w:sz w:val="19"/>
                <w:szCs w:val="19"/>
              </w:rPr>
            </w:pPr>
            <w:r>
              <w:rPr>
                <w:rFonts w:ascii="宋体" w:eastAsia="宋体" w:hAnsi="宋体" w:cs="宋体"/>
                <w:b/>
                <w:bCs/>
                <w:spacing w:val="-2"/>
                <w:sz w:val="19"/>
                <w:szCs w:val="19"/>
              </w:rPr>
              <w:t>指标得分</w:t>
            </w:r>
          </w:p>
          <w:p w:rsidR="006D6E4B" w:rsidRDefault="00BB23E5">
            <w:pPr>
              <w:spacing w:line="240" w:lineRule="exact"/>
              <w:jc w:val="center"/>
              <w:rPr>
                <w:rFonts w:ascii="宋体" w:eastAsia="宋体" w:hAnsi="宋体" w:cs="宋体"/>
                <w:spacing w:val="-2"/>
                <w:sz w:val="19"/>
                <w:szCs w:val="19"/>
              </w:rPr>
            </w:pPr>
            <w:r>
              <w:rPr>
                <w:rFonts w:ascii="宋体" w:eastAsia="宋体" w:hAnsi="宋体" w:cs="宋体"/>
                <w:spacing w:val="-2"/>
                <w:sz w:val="19"/>
                <w:szCs w:val="19"/>
              </w:rPr>
              <w:t>（分任务评价及考核的指标小计得分按照各项</w:t>
            </w:r>
          </w:p>
          <w:p w:rsidR="006D6E4B" w:rsidRDefault="00BB23E5">
            <w:pPr>
              <w:spacing w:line="240" w:lineRule="exact"/>
              <w:jc w:val="center"/>
              <w:rPr>
                <w:rFonts w:ascii="宋体" w:eastAsia="宋体" w:hAnsi="宋体" w:cs="宋体"/>
                <w:b/>
                <w:bCs/>
                <w:sz w:val="18"/>
                <w:szCs w:val="18"/>
              </w:rPr>
            </w:pPr>
            <w:r>
              <w:rPr>
                <w:rFonts w:ascii="宋体" w:eastAsia="宋体" w:hAnsi="宋体" w:cs="宋体"/>
                <w:spacing w:val="-2"/>
                <w:sz w:val="19"/>
                <w:szCs w:val="19"/>
              </w:rPr>
              <w:t>任务的财政衔接资金占比加权平均计算）</w:t>
            </w:r>
          </w:p>
        </w:tc>
        <w:tc>
          <w:tcPr>
            <w:tcW w:w="7081" w:type="dxa"/>
            <w:vAlign w:val="center"/>
          </w:tcPr>
          <w:p w:rsidR="006D6E4B" w:rsidRDefault="00BB23E5">
            <w:pPr>
              <w:spacing w:before="75" w:line="204" w:lineRule="auto"/>
              <w:jc w:val="center"/>
              <w:rPr>
                <w:rFonts w:ascii="宋体" w:eastAsia="宋体" w:hAnsi="宋体" w:cs="宋体"/>
                <w:b/>
                <w:bCs/>
                <w:sz w:val="19"/>
                <w:szCs w:val="19"/>
              </w:rPr>
            </w:pPr>
            <w:r>
              <w:rPr>
                <w:rFonts w:ascii="宋体" w:eastAsia="宋体" w:hAnsi="宋体" w:cs="宋体"/>
                <w:b/>
                <w:bCs/>
                <w:spacing w:val="-2"/>
                <w:sz w:val="19"/>
                <w:szCs w:val="19"/>
              </w:rPr>
              <w:t>评价及考核内容和赋分规则</w:t>
            </w:r>
          </w:p>
        </w:tc>
        <w:tc>
          <w:tcPr>
            <w:tcW w:w="1698" w:type="dxa"/>
            <w:vMerge w:val="restart"/>
          </w:tcPr>
          <w:p w:rsidR="006D6E4B" w:rsidRDefault="006D6E4B">
            <w:pPr>
              <w:spacing w:before="75" w:line="204" w:lineRule="auto"/>
              <w:ind w:firstLine="1542"/>
              <w:jc w:val="both"/>
              <w:rPr>
                <w:rFonts w:ascii="宋体" w:eastAsia="宋体" w:hAnsi="宋体" w:cs="宋体"/>
                <w:b/>
                <w:bCs/>
                <w:spacing w:val="-2"/>
                <w:sz w:val="19"/>
                <w:szCs w:val="19"/>
              </w:rPr>
            </w:pPr>
          </w:p>
          <w:p w:rsidR="006D6E4B" w:rsidRDefault="006D6E4B">
            <w:pPr>
              <w:spacing w:before="75" w:line="204" w:lineRule="auto"/>
              <w:ind w:firstLine="1542"/>
              <w:jc w:val="both"/>
              <w:rPr>
                <w:rFonts w:ascii="宋体" w:eastAsia="宋体" w:hAnsi="宋体" w:cs="宋体"/>
                <w:b/>
                <w:bCs/>
                <w:spacing w:val="-2"/>
                <w:sz w:val="19"/>
                <w:szCs w:val="19"/>
              </w:rPr>
            </w:pPr>
          </w:p>
          <w:p w:rsidR="006D6E4B" w:rsidRDefault="006D6E4B">
            <w:pPr>
              <w:spacing w:before="75" w:line="204" w:lineRule="auto"/>
              <w:ind w:firstLine="1542"/>
              <w:jc w:val="both"/>
              <w:rPr>
                <w:rFonts w:ascii="宋体" w:eastAsia="宋体" w:hAnsi="宋体" w:cs="宋体"/>
                <w:b/>
                <w:bCs/>
                <w:spacing w:val="-2"/>
                <w:sz w:val="19"/>
                <w:szCs w:val="19"/>
              </w:rPr>
            </w:pPr>
          </w:p>
          <w:p w:rsidR="006D6E4B" w:rsidRDefault="00BB23E5">
            <w:pPr>
              <w:spacing w:before="75" w:line="204" w:lineRule="auto"/>
              <w:jc w:val="center"/>
              <w:rPr>
                <w:rFonts w:ascii="宋体" w:eastAsia="宋体" w:hAnsi="宋体" w:cs="宋体"/>
                <w:b/>
                <w:bCs/>
                <w:sz w:val="19"/>
                <w:szCs w:val="19"/>
              </w:rPr>
            </w:pPr>
            <w:r>
              <w:rPr>
                <w:rFonts w:ascii="宋体" w:eastAsia="宋体" w:hAnsi="宋体" w:cs="宋体"/>
                <w:b/>
                <w:bCs/>
                <w:spacing w:val="-2"/>
                <w:sz w:val="19"/>
                <w:szCs w:val="19"/>
              </w:rPr>
              <w:t>数据来源</w:t>
            </w:r>
          </w:p>
        </w:tc>
      </w:tr>
      <w:tr w:rsidR="006D6E4B" w:rsidTr="006D6E4B">
        <w:trPr>
          <w:trHeight w:val="1319"/>
        </w:trPr>
        <w:tc>
          <w:tcPr>
            <w:tcW w:w="470" w:type="dxa"/>
            <w:vMerge/>
          </w:tcPr>
          <w:p w:rsidR="006D6E4B" w:rsidRDefault="006D6E4B">
            <w:pPr>
              <w:rPr>
                <w:b/>
                <w:bCs/>
              </w:rPr>
            </w:pPr>
          </w:p>
        </w:tc>
        <w:tc>
          <w:tcPr>
            <w:tcW w:w="1248" w:type="dxa"/>
            <w:vMerge/>
          </w:tcPr>
          <w:p w:rsidR="006D6E4B" w:rsidRDefault="006D6E4B">
            <w:pPr>
              <w:rPr>
                <w:b/>
                <w:bCs/>
              </w:rPr>
            </w:pPr>
          </w:p>
        </w:tc>
        <w:tc>
          <w:tcPr>
            <w:tcW w:w="809" w:type="dxa"/>
            <w:vMerge/>
          </w:tcPr>
          <w:p w:rsidR="006D6E4B" w:rsidRDefault="006D6E4B">
            <w:pPr>
              <w:rPr>
                <w:b/>
                <w:bCs/>
              </w:rPr>
            </w:pPr>
          </w:p>
        </w:tc>
        <w:tc>
          <w:tcPr>
            <w:tcW w:w="617" w:type="dxa"/>
            <w:vAlign w:val="center"/>
          </w:tcPr>
          <w:p w:rsidR="006D6E4B" w:rsidRDefault="00BB23E5">
            <w:pPr>
              <w:spacing w:before="1" w:line="212" w:lineRule="auto"/>
              <w:jc w:val="center"/>
              <w:rPr>
                <w:rFonts w:ascii="宋体" w:eastAsia="宋体" w:hAnsi="宋体" w:cs="宋体"/>
                <w:b/>
                <w:bCs/>
                <w:sz w:val="19"/>
                <w:szCs w:val="19"/>
              </w:rPr>
            </w:pPr>
            <w:r>
              <w:rPr>
                <w:rFonts w:ascii="宋体" w:eastAsia="宋体" w:hAnsi="宋体" w:cs="宋体" w:hint="eastAsia"/>
                <w:b/>
                <w:bCs/>
                <w:spacing w:val="-1"/>
                <w:sz w:val="18"/>
                <w:szCs w:val="18"/>
              </w:rPr>
              <w:t>小计</w:t>
            </w:r>
          </w:p>
        </w:tc>
        <w:tc>
          <w:tcPr>
            <w:tcW w:w="735" w:type="dxa"/>
            <w:vAlign w:val="center"/>
          </w:tcPr>
          <w:p w:rsidR="006D6E4B" w:rsidRDefault="00BB23E5">
            <w:pPr>
              <w:spacing w:before="1" w:line="212" w:lineRule="auto"/>
              <w:jc w:val="center"/>
              <w:rPr>
                <w:rFonts w:ascii="宋体" w:eastAsia="宋体" w:hAnsi="宋体" w:cs="宋体"/>
                <w:b/>
                <w:bCs/>
                <w:sz w:val="18"/>
                <w:szCs w:val="18"/>
              </w:rPr>
            </w:pPr>
            <w:r>
              <w:rPr>
                <w:rFonts w:ascii="宋体" w:eastAsia="宋体" w:hAnsi="宋体" w:cs="宋体" w:hint="eastAsia"/>
                <w:b/>
                <w:bCs/>
                <w:spacing w:val="-1"/>
                <w:sz w:val="18"/>
                <w:szCs w:val="18"/>
              </w:rPr>
              <w:t>巩</w:t>
            </w:r>
            <w:r>
              <w:rPr>
                <w:rFonts w:ascii="宋体" w:eastAsia="宋体" w:hAnsi="宋体" w:cs="宋体"/>
                <w:b/>
                <w:bCs/>
                <w:spacing w:val="-1"/>
                <w:sz w:val="18"/>
                <w:szCs w:val="18"/>
              </w:rPr>
              <w:t>固拓展脱贫攻坚成果和乡村振兴</w:t>
            </w:r>
            <w:r>
              <w:rPr>
                <w:rFonts w:ascii="宋体" w:eastAsia="宋体" w:hAnsi="宋体" w:cs="宋体"/>
                <w:b/>
                <w:bCs/>
                <w:spacing w:val="-2"/>
                <w:sz w:val="19"/>
                <w:szCs w:val="19"/>
              </w:rPr>
              <w:t>任务</w:t>
            </w:r>
          </w:p>
        </w:tc>
        <w:tc>
          <w:tcPr>
            <w:tcW w:w="611" w:type="dxa"/>
            <w:vAlign w:val="center"/>
          </w:tcPr>
          <w:p w:rsidR="006D6E4B" w:rsidRDefault="00BB23E5">
            <w:pPr>
              <w:spacing w:before="1" w:line="212" w:lineRule="auto"/>
              <w:jc w:val="center"/>
              <w:rPr>
                <w:rFonts w:ascii="宋体" w:eastAsia="宋体" w:hAnsi="宋体" w:cs="宋体"/>
                <w:b/>
                <w:bCs/>
                <w:sz w:val="17"/>
                <w:szCs w:val="17"/>
              </w:rPr>
            </w:pPr>
            <w:r>
              <w:rPr>
                <w:rFonts w:ascii="宋体" w:eastAsia="宋体" w:hAnsi="宋体" w:cs="宋体" w:hint="eastAsia"/>
                <w:b/>
                <w:bCs/>
                <w:spacing w:val="-1"/>
                <w:sz w:val="18"/>
                <w:szCs w:val="18"/>
              </w:rPr>
              <w:t>以工代赈任务</w:t>
            </w:r>
          </w:p>
        </w:tc>
        <w:tc>
          <w:tcPr>
            <w:tcW w:w="650" w:type="dxa"/>
            <w:vAlign w:val="center"/>
          </w:tcPr>
          <w:p w:rsidR="006D6E4B" w:rsidRDefault="00BB23E5">
            <w:pPr>
              <w:spacing w:before="1" w:line="212" w:lineRule="auto"/>
              <w:jc w:val="center"/>
              <w:rPr>
                <w:rFonts w:ascii="宋体" w:eastAsia="宋体" w:hAnsi="宋体" w:cs="宋体"/>
                <w:b/>
                <w:bCs/>
                <w:sz w:val="16"/>
                <w:szCs w:val="16"/>
              </w:rPr>
            </w:pPr>
            <w:r>
              <w:rPr>
                <w:rFonts w:ascii="宋体" w:eastAsia="宋体" w:hAnsi="宋体" w:cs="宋体" w:hint="eastAsia"/>
                <w:b/>
                <w:bCs/>
                <w:spacing w:val="-1"/>
                <w:sz w:val="18"/>
                <w:szCs w:val="18"/>
              </w:rPr>
              <w:t>少数民族发展</w:t>
            </w:r>
            <w:r>
              <w:rPr>
                <w:rFonts w:ascii="宋体" w:eastAsia="宋体" w:hAnsi="宋体" w:cs="宋体" w:hint="eastAsia"/>
                <w:b/>
                <w:bCs/>
                <w:spacing w:val="-1"/>
                <w:sz w:val="18"/>
                <w:szCs w:val="18"/>
              </w:rPr>
              <w:t xml:space="preserve"> </w:t>
            </w:r>
            <w:r>
              <w:rPr>
                <w:rFonts w:ascii="宋体" w:eastAsia="宋体" w:hAnsi="宋体" w:cs="宋体" w:hint="eastAsia"/>
                <w:b/>
                <w:bCs/>
                <w:spacing w:val="-1"/>
                <w:sz w:val="18"/>
                <w:szCs w:val="18"/>
              </w:rPr>
              <w:t>任务</w:t>
            </w:r>
          </w:p>
        </w:tc>
        <w:tc>
          <w:tcPr>
            <w:tcW w:w="610"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欠发达</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国有农</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场巩固</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提升</w:t>
            </w:r>
          </w:p>
          <w:p w:rsidR="006D6E4B" w:rsidRDefault="00BB23E5">
            <w:pPr>
              <w:spacing w:before="1" w:line="212" w:lineRule="auto"/>
              <w:jc w:val="center"/>
              <w:rPr>
                <w:rFonts w:ascii="宋体" w:eastAsia="宋体" w:hAnsi="宋体" w:cs="宋体"/>
                <w:b/>
                <w:bCs/>
                <w:sz w:val="15"/>
                <w:szCs w:val="15"/>
              </w:rPr>
            </w:pPr>
            <w:r>
              <w:rPr>
                <w:rFonts w:ascii="宋体" w:eastAsia="宋体" w:hAnsi="宋体" w:cs="宋体" w:hint="eastAsia"/>
                <w:b/>
                <w:bCs/>
                <w:spacing w:val="-1"/>
                <w:sz w:val="18"/>
                <w:szCs w:val="18"/>
              </w:rPr>
              <w:t>任务</w:t>
            </w:r>
          </w:p>
        </w:tc>
        <w:tc>
          <w:tcPr>
            <w:tcW w:w="650"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欠发达</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国有林</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场巩固</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提升</w:t>
            </w:r>
          </w:p>
          <w:p w:rsidR="006D6E4B" w:rsidRDefault="00BB23E5">
            <w:pPr>
              <w:spacing w:before="1" w:line="212" w:lineRule="auto"/>
              <w:jc w:val="center"/>
              <w:rPr>
                <w:rFonts w:ascii="宋体" w:eastAsia="宋体" w:hAnsi="宋体" w:cs="宋体"/>
                <w:b/>
                <w:bCs/>
                <w:sz w:val="18"/>
                <w:szCs w:val="18"/>
              </w:rPr>
            </w:pPr>
            <w:r>
              <w:rPr>
                <w:rFonts w:ascii="宋体" w:eastAsia="宋体" w:hAnsi="宋体" w:cs="宋体" w:hint="eastAsia"/>
                <w:b/>
                <w:bCs/>
                <w:spacing w:val="-1"/>
                <w:sz w:val="18"/>
                <w:szCs w:val="18"/>
              </w:rPr>
              <w:t>任务</w:t>
            </w:r>
          </w:p>
        </w:tc>
        <w:tc>
          <w:tcPr>
            <w:tcW w:w="7081" w:type="dxa"/>
          </w:tcPr>
          <w:p w:rsidR="006D6E4B" w:rsidRDefault="006D6E4B">
            <w:pPr>
              <w:spacing w:line="441" w:lineRule="auto"/>
              <w:rPr>
                <w:b/>
                <w:bCs/>
              </w:rPr>
            </w:pPr>
          </w:p>
          <w:p w:rsidR="006D6E4B" w:rsidRDefault="00BB23E5">
            <w:pPr>
              <w:spacing w:before="61" w:line="219" w:lineRule="auto"/>
              <w:ind w:firstLine="1459"/>
              <w:rPr>
                <w:rFonts w:ascii="宋体" w:eastAsia="宋体" w:hAnsi="宋体" w:cs="宋体"/>
                <w:b/>
                <w:bCs/>
                <w:sz w:val="19"/>
                <w:szCs w:val="19"/>
              </w:rPr>
            </w:pPr>
            <w:r>
              <w:rPr>
                <w:rFonts w:ascii="宋体" w:eastAsia="宋体" w:hAnsi="宋体" w:cs="宋体"/>
                <w:b/>
                <w:bCs/>
                <w:spacing w:val="4"/>
                <w:sz w:val="19"/>
                <w:szCs w:val="19"/>
              </w:rPr>
              <w:t>基础分</w:t>
            </w:r>
            <w:r>
              <w:rPr>
                <w:rFonts w:ascii="宋体" w:eastAsia="宋体" w:hAnsi="宋体" w:cs="宋体"/>
                <w:b/>
                <w:bCs/>
                <w:spacing w:val="4"/>
                <w:sz w:val="19"/>
                <w:szCs w:val="19"/>
              </w:rPr>
              <w:t>100</w:t>
            </w:r>
            <w:r>
              <w:rPr>
                <w:rFonts w:ascii="宋体" w:eastAsia="宋体" w:hAnsi="宋体" w:cs="宋体"/>
                <w:b/>
                <w:bCs/>
                <w:spacing w:val="4"/>
                <w:sz w:val="19"/>
                <w:szCs w:val="19"/>
              </w:rPr>
              <w:t>分（调整指标最高加</w:t>
            </w:r>
            <w:r>
              <w:rPr>
                <w:rFonts w:ascii="宋体" w:eastAsia="宋体" w:hAnsi="宋体" w:cs="宋体"/>
                <w:b/>
                <w:bCs/>
                <w:spacing w:val="4"/>
                <w:sz w:val="19"/>
                <w:szCs w:val="19"/>
              </w:rPr>
              <w:t>3</w:t>
            </w:r>
            <w:r>
              <w:rPr>
                <w:rFonts w:ascii="宋体" w:eastAsia="宋体" w:hAnsi="宋体" w:cs="宋体"/>
                <w:b/>
                <w:bCs/>
                <w:spacing w:val="4"/>
                <w:sz w:val="19"/>
                <w:szCs w:val="19"/>
              </w:rPr>
              <w:t>分，最多减</w:t>
            </w:r>
            <w:r>
              <w:rPr>
                <w:rFonts w:ascii="宋体" w:eastAsia="宋体" w:hAnsi="宋体" w:cs="宋体"/>
                <w:b/>
                <w:bCs/>
                <w:spacing w:val="4"/>
                <w:sz w:val="19"/>
                <w:szCs w:val="19"/>
              </w:rPr>
              <w:t>30</w:t>
            </w:r>
            <w:r>
              <w:rPr>
                <w:rFonts w:ascii="宋体" w:eastAsia="宋体" w:hAnsi="宋体" w:cs="宋体"/>
                <w:b/>
                <w:bCs/>
                <w:spacing w:val="4"/>
                <w:sz w:val="19"/>
                <w:szCs w:val="19"/>
              </w:rPr>
              <w:t>分）</w:t>
            </w:r>
          </w:p>
        </w:tc>
        <w:tc>
          <w:tcPr>
            <w:tcW w:w="1698" w:type="dxa"/>
            <w:vMerge/>
          </w:tcPr>
          <w:p w:rsidR="006D6E4B" w:rsidRDefault="006D6E4B">
            <w:pPr>
              <w:rPr>
                <w:b/>
                <w:bCs/>
              </w:rPr>
            </w:pPr>
          </w:p>
        </w:tc>
      </w:tr>
      <w:tr w:rsidR="006D6E4B" w:rsidTr="006D6E4B">
        <w:trPr>
          <w:trHeight w:val="6658"/>
        </w:trPr>
        <w:tc>
          <w:tcPr>
            <w:tcW w:w="470" w:type="dxa"/>
          </w:tcPr>
          <w:p w:rsidR="006D6E4B" w:rsidRDefault="006D6E4B">
            <w:pPr>
              <w:spacing w:line="244" w:lineRule="auto"/>
            </w:pPr>
          </w:p>
          <w:p w:rsidR="006D6E4B" w:rsidRDefault="006D6E4B">
            <w:pPr>
              <w:spacing w:line="244"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6D6E4B">
            <w:pPr>
              <w:spacing w:line="245" w:lineRule="auto"/>
            </w:pPr>
          </w:p>
          <w:p w:rsidR="006D6E4B" w:rsidRDefault="00BB23E5">
            <w:pPr>
              <w:spacing w:before="62" w:line="183" w:lineRule="auto"/>
              <w:ind w:firstLine="120"/>
              <w:rPr>
                <w:rFonts w:ascii="宋体" w:eastAsia="宋体" w:hAnsi="宋体" w:cs="宋体"/>
                <w:sz w:val="19"/>
                <w:szCs w:val="19"/>
              </w:rPr>
            </w:pPr>
            <w:r>
              <w:rPr>
                <w:rFonts w:ascii="宋体" w:eastAsia="宋体" w:hAnsi="宋体" w:cs="宋体"/>
                <w:spacing w:val="-6"/>
                <w:sz w:val="19"/>
                <w:szCs w:val="19"/>
              </w:rPr>
              <w:t>10</w:t>
            </w:r>
          </w:p>
        </w:tc>
        <w:tc>
          <w:tcPr>
            <w:tcW w:w="1248" w:type="dxa"/>
          </w:tcPr>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3" w:lineRule="auto"/>
            </w:pPr>
          </w:p>
          <w:p w:rsidR="006D6E4B" w:rsidRDefault="006D6E4B">
            <w:pPr>
              <w:spacing w:line="254" w:lineRule="auto"/>
            </w:pPr>
          </w:p>
          <w:p w:rsidR="006D6E4B" w:rsidRDefault="00BB23E5">
            <w:pPr>
              <w:spacing w:before="62" w:line="239" w:lineRule="auto"/>
              <w:ind w:left="50" w:right="47"/>
              <w:jc w:val="center"/>
              <w:rPr>
                <w:rFonts w:ascii="宋体" w:eastAsia="宋体" w:hAnsi="宋体" w:cs="宋体"/>
                <w:spacing w:val="-2"/>
                <w:sz w:val="18"/>
                <w:szCs w:val="18"/>
              </w:rPr>
            </w:pPr>
            <w:r>
              <w:rPr>
                <w:rFonts w:ascii="宋体" w:eastAsia="宋体" w:hAnsi="宋体" w:cs="宋体"/>
                <w:spacing w:val="-2"/>
                <w:sz w:val="18"/>
                <w:szCs w:val="18"/>
              </w:rPr>
              <w:t>分任务资金</w:t>
            </w:r>
          </w:p>
          <w:p w:rsidR="006D6E4B" w:rsidRDefault="00BB23E5">
            <w:pPr>
              <w:spacing w:before="62" w:line="239" w:lineRule="auto"/>
              <w:ind w:left="50" w:right="47"/>
              <w:jc w:val="center"/>
              <w:rPr>
                <w:rFonts w:ascii="宋体" w:eastAsia="宋体" w:hAnsi="宋体" w:cs="宋体"/>
                <w:sz w:val="19"/>
                <w:szCs w:val="19"/>
              </w:rPr>
            </w:pPr>
            <w:r>
              <w:rPr>
                <w:rFonts w:ascii="宋体" w:eastAsia="宋体" w:hAnsi="宋体" w:cs="宋体"/>
                <w:spacing w:val="-2"/>
                <w:sz w:val="18"/>
                <w:szCs w:val="18"/>
              </w:rPr>
              <w:t>使用效益</w:t>
            </w:r>
          </w:p>
        </w:tc>
        <w:tc>
          <w:tcPr>
            <w:tcW w:w="809" w:type="dxa"/>
          </w:tcPr>
          <w:p w:rsidR="006D6E4B" w:rsidRDefault="006D6E4B">
            <w:pPr>
              <w:spacing w:line="242" w:lineRule="auto"/>
            </w:pPr>
          </w:p>
          <w:p w:rsidR="006D6E4B" w:rsidRDefault="006D6E4B">
            <w:pPr>
              <w:spacing w:line="242" w:lineRule="auto"/>
            </w:pPr>
          </w:p>
          <w:p w:rsidR="006D6E4B" w:rsidRDefault="006D6E4B">
            <w:pPr>
              <w:spacing w:line="242"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6D6E4B">
            <w:pPr>
              <w:spacing w:line="243" w:lineRule="auto"/>
            </w:pPr>
          </w:p>
          <w:p w:rsidR="006D6E4B" w:rsidRDefault="00BB23E5">
            <w:pPr>
              <w:spacing w:before="61" w:line="220" w:lineRule="auto"/>
              <w:ind w:firstLine="192"/>
              <w:rPr>
                <w:rFonts w:ascii="宋体" w:eastAsia="宋体" w:hAnsi="宋体" w:cs="宋体"/>
                <w:sz w:val="19"/>
                <w:szCs w:val="19"/>
              </w:rPr>
            </w:pPr>
            <w:r>
              <w:rPr>
                <w:rFonts w:ascii="宋体" w:eastAsia="宋体" w:hAnsi="宋体" w:cs="宋体" w:hint="eastAsia"/>
                <w:spacing w:val="5"/>
                <w:sz w:val="19"/>
                <w:szCs w:val="19"/>
              </w:rPr>
              <w:t>3</w:t>
            </w:r>
            <w:r>
              <w:rPr>
                <w:rFonts w:ascii="宋体" w:eastAsia="宋体" w:hAnsi="宋体" w:cs="宋体"/>
                <w:spacing w:val="5"/>
                <w:sz w:val="19"/>
                <w:szCs w:val="19"/>
              </w:rPr>
              <w:t>0</w:t>
            </w:r>
            <w:r>
              <w:rPr>
                <w:rFonts w:ascii="宋体" w:eastAsia="宋体" w:hAnsi="宋体" w:cs="宋体"/>
                <w:spacing w:val="5"/>
                <w:sz w:val="19"/>
                <w:szCs w:val="19"/>
              </w:rPr>
              <w:t>分</w:t>
            </w:r>
          </w:p>
        </w:tc>
        <w:tc>
          <w:tcPr>
            <w:tcW w:w="617" w:type="dxa"/>
          </w:tcPr>
          <w:p w:rsidR="006D6E4B" w:rsidRDefault="006D6E4B"/>
        </w:tc>
        <w:tc>
          <w:tcPr>
            <w:tcW w:w="735" w:type="dxa"/>
          </w:tcPr>
          <w:p w:rsidR="006D6E4B" w:rsidRDefault="006D6E4B"/>
        </w:tc>
        <w:tc>
          <w:tcPr>
            <w:tcW w:w="611" w:type="dxa"/>
          </w:tcPr>
          <w:p w:rsidR="006D6E4B" w:rsidRDefault="006D6E4B"/>
        </w:tc>
        <w:tc>
          <w:tcPr>
            <w:tcW w:w="650" w:type="dxa"/>
          </w:tcPr>
          <w:p w:rsidR="006D6E4B" w:rsidRDefault="006D6E4B"/>
        </w:tc>
        <w:tc>
          <w:tcPr>
            <w:tcW w:w="610" w:type="dxa"/>
          </w:tcPr>
          <w:p w:rsidR="006D6E4B" w:rsidRDefault="006D6E4B"/>
        </w:tc>
        <w:tc>
          <w:tcPr>
            <w:tcW w:w="650" w:type="dxa"/>
          </w:tcPr>
          <w:p w:rsidR="006D6E4B" w:rsidRDefault="006D6E4B"/>
        </w:tc>
        <w:tc>
          <w:tcPr>
            <w:tcW w:w="7081" w:type="dxa"/>
            <w:vAlign w:val="center"/>
          </w:tcPr>
          <w:p w:rsidR="006D6E4B" w:rsidRDefault="00BB23E5" w:rsidP="00F57A9E">
            <w:pPr>
              <w:widowControl w:val="0"/>
              <w:kinsoku/>
              <w:overflowPunct w:val="0"/>
              <w:autoSpaceDE/>
              <w:autoSpaceDN/>
              <w:spacing w:line="220" w:lineRule="exact"/>
              <w:ind w:firstLineChars="200" w:firstLine="392"/>
              <w:jc w:val="both"/>
              <w:rPr>
                <w:rFonts w:ascii="宋体" w:eastAsia="宋体" w:hAnsi="宋体" w:cs="宋体"/>
                <w:sz w:val="18"/>
                <w:szCs w:val="18"/>
              </w:rPr>
            </w:pPr>
            <w:r>
              <w:rPr>
                <w:rFonts w:ascii="宋体" w:eastAsia="宋体" w:hAnsi="宋体" w:cs="宋体" w:hint="eastAsia"/>
                <w:spacing w:val="9"/>
                <w:w w:val="104"/>
                <w:sz w:val="18"/>
                <w:szCs w:val="18"/>
              </w:rPr>
              <w:t>1.</w:t>
            </w:r>
            <w:r>
              <w:rPr>
                <w:rFonts w:ascii="宋体" w:eastAsia="宋体" w:hAnsi="宋体" w:cs="宋体"/>
                <w:spacing w:val="9"/>
                <w:w w:val="104"/>
                <w:sz w:val="18"/>
                <w:szCs w:val="18"/>
              </w:rPr>
              <w:t>巩固拓展脱贫攻坚成果和乡村振兴任务</w:t>
            </w:r>
            <w:r>
              <w:rPr>
                <w:rFonts w:ascii="宋体" w:eastAsia="宋体" w:hAnsi="宋体" w:cs="宋体" w:hint="eastAsia"/>
                <w:spacing w:val="9"/>
                <w:w w:val="104"/>
                <w:sz w:val="18"/>
                <w:szCs w:val="18"/>
              </w:rPr>
              <w:t>：</w:t>
            </w:r>
            <w:r>
              <w:rPr>
                <w:rFonts w:ascii="宋体" w:eastAsia="宋体" w:hAnsi="宋体" w:cs="宋体"/>
                <w:spacing w:val="9"/>
                <w:w w:val="104"/>
                <w:sz w:val="18"/>
                <w:szCs w:val="18"/>
              </w:rPr>
              <w:t>项目成</w:t>
            </w:r>
            <w:r>
              <w:rPr>
                <w:rFonts w:ascii="宋体" w:eastAsia="宋体" w:hAnsi="宋体" w:cs="宋体"/>
                <w:spacing w:val="9"/>
                <w:w w:val="103"/>
                <w:sz w:val="18"/>
                <w:szCs w:val="18"/>
              </w:rPr>
              <w:t>效，满分</w:t>
            </w:r>
            <w:r>
              <w:rPr>
                <w:rFonts w:ascii="宋体" w:eastAsia="宋体" w:hAnsi="宋体" w:cs="宋体" w:hint="eastAsia"/>
                <w:spacing w:val="9"/>
                <w:w w:val="103"/>
                <w:sz w:val="18"/>
                <w:szCs w:val="18"/>
              </w:rPr>
              <w:t>3</w:t>
            </w:r>
            <w:r>
              <w:rPr>
                <w:rFonts w:ascii="宋体" w:eastAsia="宋体" w:hAnsi="宋体" w:cs="宋体"/>
                <w:spacing w:val="9"/>
                <w:w w:val="103"/>
                <w:sz w:val="18"/>
                <w:szCs w:val="18"/>
              </w:rPr>
              <w:t>0</w:t>
            </w:r>
            <w:r>
              <w:rPr>
                <w:rFonts w:ascii="宋体" w:eastAsia="宋体" w:hAnsi="宋体" w:cs="宋体"/>
                <w:spacing w:val="9"/>
                <w:w w:val="103"/>
                <w:sz w:val="18"/>
                <w:szCs w:val="18"/>
              </w:rPr>
              <w:t>分，根据抽查项目情况赋分。评价及考核内容包括抽查项目实际完成任</w:t>
            </w:r>
            <w:r>
              <w:rPr>
                <w:rFonts w:ascii="宋体" w:eastAsia="宋体" w:hAnsi="宋体" w:cs="宋体"/>
                <w:spacing w:val="13"/>
                <w:sz w:val="18"/>
                <w:szCs w:val="18"/>
              </w:rPr>
              <w:t>务量是否达到绩效目标申报的任务量、衔接资金用途是否突破管理办法。产业类项目是否明确联农带农机制、是否优先覆盖防止返贫监测对象、往年项目是否持续有</w:t>
            </w:r>
            <w:r>
              <w:rPr>
                <w:rFonts w:ascii="宋体" w:eastAsia="宋体" w:hAnsi="宋体" w:cs="宋体"/>
                <w:spacing w:val="10"/>
                <w:w w:val="105"/>
                <w:sz w:val="18"/>
                <w:szCs w:val="18"/>
              </w:rPr>
              <w:t>效运行等</w:t>
            </w:r>
            <w:r>
              <w:rPr>
                <w:rFonts w:ascii="宋体" w:eastAsia="宋体" w:hAnsi="宋体" w:cs="宋体"/>
                <w:spacing w:val="10"/>
                <w:w w:val="105"/>
                <w:sz w:val="18"/>
                <w:szCs w:val="18"/>
              </w:rPr>
              <w:t>;</w:t>
            </w:r>
            <w:r>
              <w:rPr>
                <w:rFonts w:ascii="宋体" w:eastAsia="宋体" w:hAnsi="宋体" w:cs="宋体"/>
                <w:spacing w:val="10"/>
                <w:w w:val="105"/>
                <w:sz w:val="18"/>
                <w:szCs w:val="18"/>
              </w:rPr>
              <w:t>基础设施类项目质量是否达到相应标准</w:t>
            </w:r>
            <w:r>
              <w:rPr>
                <w:rFonts w:ascii="宋体" w:eastAsia="宋体" w:hAnsi="宋体" w:cs="宋体" w:hint="eastAsia"/>
                <w:spacing w:val="10"/>
                <w:w w:val="105"/>
                <w:sz w:val="18"/>
                <w:szCs w:val="18"/>
              </w:rPr>
              <w:t>、</w:t>
            </w:r>
            <w:r>
              <w:rPr>
                <w:rFonts w:ascii="宋体" w:eastAsia="宋体" w:hAnsi="宋体" w:cs="宋体"/>
                <w:spacing w:val="10"/>
                <w:w w:val="105"/>
                <w:sz w:val="18"/>
                <w:szCs w:val="18"/>
              </w:rPr>
              <w:t>后续管护是否存在问题等</w:t>
            </w:r>
            <w:r>
              <w:rPr>
                <w:rFonts w:ascii="宋体" w:eastAsia="宋体" w:hAnsi="宋体" w:cs="宋体"/>
                <w:spacing w:val="10"/>
                <w:w w:val="105"/>
                <w:sz w:val="18"/>
                <w:szCs w:val="18"/>
              </w:rPr>
              <w:t>;</w:t>
            </w:r>
            <w:r>
              <w:rPr>
                <w:rFonts w:ascii="宋体" w:eastAsia="宋体" w:hAnsi="宋体" w:cs="宋体"/>
                <w:spacing w:val="10"/>
                <w:w w:val="105"/>
                <w:sz w:val="18"/>
                <w:szCs w:val="18"/>
              </w:rPr>
              <w:t>其</w:t>
            </w:r>
            <w:r>
              <w:rPr>
                <w:rFonts w:ascii="宋体" w:eastAsia="宋体" w:hAnsi="宋体" w:cs="宋体"/>
                <w:spacing w:val="18"/>
                <w:sz w:val="18"/>
                <w:szCs w:val="18"/>
              </w:rPr>
              <w:t>他项目是否实现预期目标。</w:t>
            </w:r>
            <w:r>
              <w:rPr>
                <w:rFonts w:ascii="宋体" w:eastAsia="宋体" w:hAnsi="宋体" w:cs="宋体"/>
                <w:sz w:val="18"/>
                <w:szCs w:val="18"/>
              </w:rPr>
              <w:t xml:space="preserve">                                                    </w:t>
            </w:r>
          </w:p>
          <w:p w:rsidR="006D6E4B" w:rsidRDefault="00BB23E5" w:rsidP="00F57A9E">
            <w:pPr>
              <w:widowControl w:val="0"/>
              <w:kinsoku/>
              <w:overflowPunct w:val="0"/>
              <w:autoSpaceDE/>
              <w:autoSpaceDN/>
              <w:spacing w:line="220" w:lineRule="exact"/>
              <w:ind w:firstLineChars="200" w:firstLine="392"/>
              <w:jc w:val="both"/>
              <w:rPr>
                <w:rFonts w:ascii="宋体" w:eastAsia="宋体" w:hAnsi="宋体" w:cs="宋体"/>
                <w:spacing w:val="18"/>
                <w:w w:val="102"/>
                <w:sz w:val="18"/>
                <w:szCs w:val="18"/>
              </w:rPr>
            </w:pPr>
            <w:r>
              <w:rPr>
                <w:rFonts w:ascii="宋体" w:eastAsia="宋体" w:hAnsi="宋体" w:cs="宋体" w:hint="eastAsia"/>
                <w:spacing w:val="9"/>
                <w:w w:val="104"/>
                <w:sz w:val="18"/>
                <w:szCs w:val="18"/>
              </w:rPr>
              <w:t>2.</w:t>
            </w:r>
            <w:r>
              <w:rPr>
                <w:rFonts w:ascii="宋体" w:eastAsia="宋体" w:hAnsi="宋体" w:cs="宋体"/>
                <w:spacing w:val="9"/>
                <w:w w:val="104"/>
                <w:sz w:val="18"/>
                <w:szCs w:val="18"/>
              </w:rPr>
              <w:t>以工代赈任务</w:t>
            </w:r>
            <w:r>
              <w:rPr>
                <w:rFonts w:ascii="宋体" w:eastAsia="宋体" w:hAnsi="宋体" w:cs="宋体" w:hint="eastAsia"/>
                <w:spacing w:val="9"/>
                <w:w w:val="104"/>
                <w:sz w:val="18"/>
                <w:szCs w:val="18"/>
              </w:rPr>
              <w:t>：</w:t>
            </w:r>
            <w:r>
              <w:rPr>
                <w:rFonts w:ascii="宋体" w:eastAsia="宋体" w:hAnsi="宋体" w:cs="宋体"/>
                <w:spacing w:val="9"/>
                <w:w w:val="104"/>
                <w:sz w:val="18"/>
                <w:szCs w:val="18"/>
              </w:rPr>
              <w:t>①</w:t>
            </w:r>
            <w:r>
              <w:rPr>
                <w:rFonts w:ascii="宋体" w:eastAsia="宋体" w:hAnsi="宋体" w:cs="宋体"/>
                <w:spacing w:val="9"/>
                <w:w w:val="104"/>
                <w:sz w:val="18"/>
                <w:szCs w:val="18"/>
              </w:rPr>
              <w:t>抽查以工代赈项目向当地务工群众发放劳务报酬的资金占比是</w:t>
            </w:r>
            <w:r>
              <w:rPr>
                <w:rFonts w:ascii="宋体" w:eastAsia="宋体" w:hAnsi="宋体" w:cs="宋体"/>
                <w:spacing w:val="9"/>
                <w:w w:val="102"/>
                <w:sz w:val="18"/>
                <w:szCs w:val="18"/>
              </w:rPr>
              <w:t>否达到规定标准，全部达到的得</w:t>
            </w:r>
            <w:r>
              <w:rPr>
                <w:rFonts w:ascii="宋体" w:eastAsia="宋体" w:hAnsi="宋体" w:cs="宋体"/>
                <w:spacing w:val="9"/>
                <w:w w:val="102"/>
                <w:sz w:val="18"/>
                <w:szCs w:val="18"/>
              </w:rPr>
              <w:t>15</w:t>
            </w:r>
            <w:r>
              <w:rPr>
                <w:rFonts w:ascii="宋体" w:eastAsia="宋体" w:hAnsi="宋体" w:cs="宋体"/>
                <w:spacing w:val="9"/>
                <w:w w:val="102"/>
                <w:sz w:val="18"/>
                <w:szCs w:val="18"/>
              </w:rPr>
              <w:t>分，否则按项目个数比例扣减。</w:t>
            </w:r>
            <w:r>
              <w:rPr>
                <w:rFonts w:ascii="宋体" w:eastAsia="宋体" w:hAnsi="宋体" w:cs="宋体"/>
                <w:spacing w:val="1"/>
                <w:sz w:val="18"/>
                <w:szCs w:val="18"/>
              </w:rPr>
              <w:t xml:space="preserve">                </w:t>
            </w:r>
            <w:r>
              <w:rPr>
                <w:rFonts w:ascii="宋体" w:eastAsia="宋体" w:hAnsi="宋体" w:cs="宋体"/>
                <w:spacing w:val="13"/>
                <w:sz w:val="18"/>
                <w:szCs w:val="18"/>
              </w:rPr>
              <w:t>②</w:t>
            </w:r>
            <w:r>
              <w:rPr>
                <w:rFonts w:ascii="宋体" w:eastAsia="宋体" w:hAnsi="宋体" w:cs="宋体"/>
                <w:spacing w:val="13"/>
                <w:sz w:val="18"/>
                <w:szCs w:val="18"/>
              </w:rPr>
              <w:t>抽查项目可研报告（实施方案）、项目概算（预算）表、竣工验收报告中是否体</w:t>
            </w:r>
            <w:r>
              <w:rPr>
                <w:rFonts w:ascii="宋体" w:eastAsia="宋体" w:hAnsi="宋体" w:cs="宋体"/>
                <w:spacing w:val="31"/>
                <w:sz w:val="18"/>
                <w:szCs w:val="18"/>
              </w:rPr>
              <w:t xml:space="preserve"> </w:t>
            </w:r>
            <w:r>
              <w:rPr>
                <w:rFonts w:ascii="宋体" w:eastAsia="宋体" w:hAnsi="宋体" w:cs="宋体"/>
                <w:spacing w:val="10"/>
                <w:w w:val="101"/>
                <w:sz w:val="18"/>
                <w:szCs w:val="18"/>
              </w:rPr>
              <w:t>现劳务报酬发放标准、额度，并及时公示发放情况，全部符合要求的</w:t>
            </w:r>
            <w:r>
              <w:rPr>
                <w:rFonts w:ascii="宋体" w:eastAsia="宋体" w:hAnsi="宋体" w:cs="宋体" w:hint="eastAsia"/>
                <w:spacing w:val="10"/>
                <w:w w:val="101"/>
                <w:sz w:val="18"/>
                <w:szCs w:val="18"/>
              </w:rPr>
              <w:t>各</w:t>
            </w:r>
            <w:r>
              <w:rPr>
                <w:rFonts w:ascii="宋体" w:eastAsia="宋体" w:hAnsi="宋体" w:cs="宋体"/>
                <w:spacing w:val="10"/>
                <w:w w:val="101"/>
                <w:sz w:val="18"/>
                <w:szCs w:val="18"/>
              </w:rPr>
              <w:t>得</w:t>
            </w:r>
            <w:r>
              <w:rPr>
                <w:rFonts w:ascii="宋体" w:eastAsia="宋体" w:hAnsi="宋体" w:cs="宋体"/>
                <w:spacing w:val="10"/>
                <w:w w:val="101"/>
                <w:sz w:val="18"/>
                <w:szCs w:val="18"/>
              </w:rPr>
              <w:t>5</w:t>
            </w:r>
            <w:r>
              <w:rPr>
                <w:rFonts w:ascii="宋体" w:eastAsia="宋体" w:hAnsi="宋体" w:cs="宋体"/>
                <w:spacing w:val="10"/>
                <w:w w:val="101"/>
                <w:sz w:val="18"/>
                <w:szCs w:val="18"/>
              </w:rPr>
              <w:t>分，否则按</w:t>
            </w:r>
            <w:r>
              <w:rPr>
                <w:rFonts w:ascii="宋体" w:eastAsia="宋体" w:hAnsi="宋体" w:cs="宋体"/>
                <w:spacing w:val="18"/>
                <w:w w:val="102"/>
                <w:sz w:val="18"/>
                <w:szCs w:val="18"/>
              </w:rPr>
              <w:t>项目个数比例扣减</w:t>
            </w:r>
            <w:r>
              <w:rPr>
                <w:rFonts w:ascii="宋体" w:eastAsia="宋体" w:hAnsi="宋体" w:cs="宋体" w:hint="eastAsia"/>
                <w:spacing w:val="18"/>
                <w:w w:val="102"/>
                <w:sz w:val="18"/>
                <w:szCs w:val="18"/>
              </w:rPr>
              <w:t>。</w:t>
            </w:r>
          </w:p>
          <w:p w:rsidR="006D6E4B" w:rsidRDefault="00BB23E5" w:rsidP="00F57A9E">
            <w:pPr>
              <w:widowControl w:val="0"/>
              <w:kinsoku/>
              <w:overflowPunct w:val="0"/>
              <w:autoSpaceDE/>
              <w:autoSpaceDN/>
              <w:spacing w:line="220" w:lineRule="exact"/>
              <w:ind w:firstLineChars="200" w:firstLine="360"/>
              <w:jc w:val="both"/>
              <w:rPr>
                <w:rFonts w:ascii="宋体" w:eastAsia="宋体" w:hAnsi="宋体" w:cs="宋体"/>
                <w:spacing w:val="9"/>
                <w:w w:val="104"/>
                <w:sz w:val="18"/>
                <w:szCs w:val="18"/>
              </w:rPr>
            </w:pPr>
            <w:r>
              <w:rPr>
                <w:rFonts w:ascii="宋体" w:eastAsia="宋体" w:hAnsi="宋体" w:cs="宋体" w:hint="eastAsia"/>
                <w:sz w:val="18"/>
                <w:szCs w:val="18"/>
              </w:rPr>
              <w:t xml:space="preserve"> </w:t>
            </w:r>
            <w:r>
              <w:rPr>
                <w:rFonts w:ascii="宋体" w:eastAsia="宋体" w:hAnsi="宋体" w:cs="宋体"/>
                <w:spacing w:val="10"/>
                <w:w w:val="104"/>
                <w:sz w:val="18"/>
                <w:szCs w:val="18"/>
              </w:rPr>
              <w:t>3.</w:t>
            </w:r>
            <w:r>
              <w:rPr>
                <w:rFonts w:ascii="宋体" w:eastAsia="宋体" w:hAnsi="宋体" w:cs="宋体"/>
                <w:spacing w:val="10"/>
                <w:w w:val="104"/>
                <w:sz w:val="18"/>
                <w:szCs w:val="18"/>
              </w:rPr>
              <w:t>少数民族发展任务</w:t>
            </w:r>
            <w:r>
              <w:rPr>
                <w:rFonts w:ascii="宋体" w:eastAsia="宋体" w:hAnsi="宋体" w:cs="宋体" w:hint="eastAsia"/>
                <w:spacing w:val="10"/>
                <w:w w:val="104"/>
                <w:sz w:val="18"/>
                <w:szCs w:val="18"/>
              </w:rPr>
              <w:t>：</w:t>
            </w:r>
            <w:r>
              <w:rPr>
                <w:rFonts w:ascii="宋体" w:eastAsia="宋体" w:hAnsi="宋体" w:cs="宋体"/>
                <w:spacing w:val="10"/>
                <w:w w:val="104"/>
                <w:sz w:val="18"/>
                <w:szCs w:val="18"/>
              </w:rPr>
              <w:t>①</w:t>
            </w:r>
            <w:r>
              <w:rPr>
                <w:rFonts w:ascii="宋体" w:eastAsia="宋体" w:hAnsi="宋体" w:cs="宋体"/>
                <w:spacing w:val="10"/>
                <w:w w:val="104"/>
                <w:sz w:val="18"/>
                <w:szCs w:val="18"/>
              </w:rPr>
              <w:t>本</w:t>
            </w:r>
            <w:r>
              <w:rPr>
                <w:rFonts w:ascii="宋体" w:eastAsia="宋体" w:hAnsi="宋体" w:cs="宋体" w:hint="eastAsia"/>
                <w:spacing w:val="10"/>
                <w:w w:val="104"/>
                <w:sz w:val="18"/>
                <w:szCs w:val="18"/>
              </w:rPr>
              <w:t>市</w:t>
            </w:r>
            <w:r>
              <w:rPr>
                <w:rFonts w:ascii="宋体" w:eastAsia="宋体" w:hAnsi="宋体" w:cs="宋体"/>
                <w:spacing w:val="10"/>
                <w:w w:val="104"/>
                <w:sz w:val="18"/>
                <w:szCs w:val="18"/>
              </w:rPr>
              <w:t>所辖民族自治地方县、边境县</w:t>
            </w:r>
            <w:r>
              <w:rPr>
                <w:rFonts w:ascii="宋体" w:eastAsia="宋体" w:hAnsi="宋体" w:cs="宋体"/>
                <w:spacing w:val="14"/>
                <w:sz w:val="18"/>
                <w:szCs w:val="18"/>
              </w:rPr>
              <w:t>农村居民人均可支配收入达</w:t>
            </w:r>
            <w:r>
              <w:rPr>
                <w:rFonts w:ascii="宋体" w:eastAsia="宋体" w:hAnsi="宋体" w:cs="宋体"/>
                <w:spacing w:val="10"/>
                <w:w w:val="101"/>
                <w:sz w:val="18"/>
                <w:szCs w:val="18"/>
              </w:rPr>
              <w:t>到全</w:t>
            </w:r>
            <w:r>
              <w:rPr>
                <w:rFonts w:ascii="宋体" w:eastAsia="宋体" w:hAnsi="宋体" w:cs="宋体" w:hint="eastAsia"/>
                <w:spacing w:val="10"/>
                <w:w w:val="101"/>
                <w:sz w:val="18"/>
                <w:szCs w:val="18"/>
              </w:rPr>
              <w:t>市</w:t>
            </w:r>
            <w:r>
              <w:rPr>
                <w:rFonts w:ascii="宋体" w:eastAsia="宋体" w:hAnsi="宋体" w:cs="宋体"/>
                <w:spacing w:val="10"/>
                <w:w w:val="101"/>
                <w:sz w:val="18"/>
                <w:szCs w:val="18"/>
              </w:rPr>
              <w:t>农村居民平均水平或增速</w:t>
            </w:r>
            <w:r>
              <w:rPr>
                <w:rFonts w:ascii="宋体" w:eastAsia="宋体" w:hAnsi="宋体" w:cs="宋体" w:hint="eastAsia"/>
                <w:spacing w:val="10"/>
                <w:w w:val="101"/>
                <w:sz w:val="18"/>
                <w:szCs w:val="18"/>
              </w:rPr>
              <w:t>与</w:t>
            </w:r>
            <w:r>
              <w:rPr>
                <w:rFonts w:ascii="宋体" w:eastAsia="宋体" w:hAnsi="宋体" w:cs="宋体"/>
                <w:spacing w:val="10"/>
                <w:w w:val="101"/>
                <w:sz w:val="18"/>
                <w:szCs w:val="18"/>
              </w:rPr>
              <w:t>全</w:t>
            </w:r>
            <w:r>
              <w:rPr>
                <w:rFonts w:ascii="宋体" w:eastAsia="宋体" w:hAnsi="宋体" w:cs="宋体" w:hint="eastAsia"/>
                <w:spacing w:val="10"/>
                <w:w w:val="101"/>
                <w:sz w:val="18"/>
                <w:szCs w:val="18"/>
              </w:rPr>
              <w:t>市</w:t>
            </w:r>
            <w:r>
              <w:rPr>
                <w:rFonts w:ascii="宋体" w:eastAsia="宋体" w:hAnsi="宋体" w:cs="宋体"/>
                <w:spacing w:val="10"/>
                <w:w w:val="101"/>
                <w:sz w:val="18"/>
                <w:szCs w:val="18"/>
              </w:rPr>
              <w:t>平均增速</w:t>
            </w:r>
            <w:r>
              <w:rPr>
                <w:rFonts w:ascii="宋体" w:eastAsia="宋体" w:hAnsi="宋体" w:cs="宋体" w:hint="eastAsia"/>
                <w:spacing w:val="10"/>
                <w:w w:val="101"/>
                <w:sz w:val="18"/>
                <w:szCs w:val="18"/>
              </w:rPr>
              <w:t>达到一致</w:t>
            </w:r>
            <w:r>
              <w:rPr>
                <w:rFonts w:ascii="宋体" w:eastAsia="宋体" w:hAnsi="宋体" w:cs="宋体"/>
                <w:spacing w:val="10"/>
                <w:w w:val="101"/>
                <w:sz w:val="18"/>
                <w:szCs w:val="18"/>
              </w:rPr>
              <w:t>的，得</w:t>
            </w:r>
            <w:r>
              <w:rPr>
                <w:rFonts w:ascii="宋体" w:eastAsia="宋体" w:hAnsi="宋体" w:cs="宋体" w:hint="eastAsia"/>
                <w:spacing w:val="10"/>
                <w:w w:val="101"/>
                <w:sz w:val="18"/>
                <w:szCs w:val="18"/>
              </w:rPr>
              <w:t>8</w:t>
            </w:r>
            <w:r>
              <w:rPr>
                <w:rFonts w:ascii="宋体" w:eastAsia="宋体" w:hAnsi="宋体" w:cs="宋体"/>
                <w:spacing w:val="10"/>
                <w:w w:val="101"/>
                <w:sz w:val="18"/>
                <w:szCs w:val="18"/>
              </w:rPr>
              <w:t>分，否则按比例得分。</w:t>
            </w:r>
            <w:r>
              <w:rPr>
                <w:rFonts w:ascii="宋体" w:eastAsia="宋体" w:hAnsi="宋体" w:cs="宋体"/>
                <w:spacing w:val="9"/>
                <w:sz w:val="18"/>
                <w:szCs w:val="18"/>
              </w:rPr>
              <w:t xml:space="preserve"> </w:t>
            </w:r>
            <w:r>
              <w:rPr>
                <w:rFonts w:ascii="宋体" w:eastAsia="宋体" w:hAnsi="宋体" w:cs="宋体"/>
                <w:spacing w:val="9"/>
                <w:w w:val="103"/>
                <w:sz w:val="18"/>
                <w:szCs w:val="18"/>
              </w:rPr>
              <w:t>②</w:t>
            </w:r>
            <w:r>
              <w:rPr>
                <w:rFonts w:ascii="宋体" w:eastAsia="宋体" w:hAnsi="宋体" w:cs="宋体"/>
                <w:spacing w:val="9"/>
                <w:w w:val="103"/>
                <w:sz w:val="18"/>
                <w:szCs w:val="18"/>
              </w:rPr>
              <w:t>项目成效</w:t>
            </w:r>
            <w:r>
              <w:rPr>
                <w:rFonts w:ascii="宋体" w:eastAsia="宋体" w:hAnsi="宋体" w:cs="宋体" w:hint="eastAsia"/>
                <w:spacing w:val="9"/>
                <w:w w:val="103"/>
                <w:sz w:val="18"/>
                <w:szCs w:val="18"/>
              </w:rPr>
              <w:t>，</w:t>
            </w:r>
            <w:r>
              <w:rPr>
                <w:rFonts w:ascii="宋体" w:eastAsia="宋体" w:hAnsi="宋体" w:cs="宋体"/>
                <w:spacing w:val="9"/>
                <w:w w:val="103"/>
                <w:sz w:val="18"/>
                <w:szCs w:val="18"/>
              </w:rPr>
              <w:t>满分</w:t>
            </w:r>
            <w:r>
              <w:rPr>
                <w:rFonts w:ascii="宋体" w:eastAsia="宋体" w:hAnsi="宋体" w:cs="宋体" w:hint="eastAsia"/>
                <w:spacing w:val="9"/>
                <w:w w:val="103"/>
                <w:sz w:val="18"/>
                <w:szCs w:val="18"/>
              </w:rPr>
              <w:t>22</w:t>
            </w:r>
            <w:r>
              <w:rPr>
                <w:rFonts w:ascii="宋体" w:eastAsia="宋体" w:hAnsi="宋体" w:cs="宋体"/>
                <w:spacing w:val="9"/>
                <w:w w:val="103"/>
                <w:sz w:val="18"/>
                <w:szCs w:val="18"/>
              </w:rPr>
              <w:t>分，根据抽查项目情况赋分。评价及考核内容包括抽查项目实</w:t>
            </w:r>
            <w:r>
              <w:rPr>
                <w:rFonts w:ascii="宋体" w:eastAsia="宋体" w:hAnsi="宋体" w:cs="宋体"/>
                <w:spacing w:val="13"/>
                <w:sz w:val="18"/>
                <w:szCs w:val="18"/>
              </w:rPr>
              <w:t>际完成任务量是否达到绩效目标申报的任务量、衔接资金用途是否突破管理办法。</w:t>
            </w:r>
            <w:r>
              <w:rPr>
                <w:rFonts w:ascii="宋体" w:eastAsia="宋体" w:hAnsi="宋体" w:cs="宋体"/>
                <w:spacing w:val="14"/>
                <w:sz w:val="18"/>
                <w:szCs w:val="18"/>
              </w:rPr>
              <w:t>产业类项目是否明确联农带农机制、是否优先覆盖防止返贫监测对象、往年项目是</w:t>
            </w:r>
            <w:r>
              <w:rPr>
                <w:rFonts w:ascii="宋体" w:eastAsia="宋体" w:hAnsi="宋体" w:cs="宋体"/>
                <w:spacing w:val="9"/>
                <w:w w:val="104"/>
                <w:sz w:val="18"/>
                <w:szCs w:val="18"/>
              </w:rPr>
              <w:t>否持续有效运行等</w:t>
            </w:r>
            <w:r>
              <w:rPr>
                <w:rFonts w:ascii="宋体" w:eastAsia="宋体" w:hAnsi="宋体" w:cs="宋体"/>
                <w:spacing w:val="9"/>
                <w:w w:val="104"/>
                <w:sz w:val="18"/>
                <w:szCs w:val="18"/>
              </w:rPr>
              <w:t>;</w:t>
            </w:r>
            <w:r>
              <w:rPr>
                <w:rFonts w:ascii="宋体" w:eastAsia="宋体" w:hAnsi="宋体" w:cs="宋体"/>
                <w:spacing w:val="9"/>
                <w:w w:val="104"/>
                <w:sz w:val="18"/>
                <w:szCs w:val="18"/>
              </w:rPr>
              <w:t>基础设施类项目质量是否达到相应标准、后续管护是否存在问题等</w:t>
            </w:r>
            <w:r>
              <w:rPr>
                <w:rFonts w:ascii="宋体" w:eastAsia="宋体" w:hAnsi="宋体" w:cs="宋体" w:hint="eastAsia"/>
                <w:spacing w:val="9"/>
                <w:w w:val="104"/>
                <w:sz w:val="18"/>
                <w:szCs w:val="18"/>
              </w:rPr>
              <w:t>；</w:t>
            </w:r>
            <w:r>
              <w:rPr>
                <w:rFonts w:ascii="宋体" w:eastAsia="宋体" w:hAnsi="宋体" w:cs="宋体"/>
                <w:spacing w:val="9"/>
                <w:w w:val="104"/>
                <w:sz w:val="18"/>
                <w:szCs w:val="18"/>
              </w:rPr>
              <w:t>其他项目是否实现预期目标。</w:t>
            </w:r>
          </w:p>
          <w:p w:rsidR="006D6E4B" w:rsidRDefault="00BB23E5" w:rsidP="00F57A9E">
            <w:pPr>
              <w:widowControl w:val="0"/>
              <w:kinsoku/>
              <w:overflowPunct w:val="0"/>
              <w:autoSpaceDE/>
              <w:autoSpaceDN/>
              <w:spacing w:line="220" w:lineRule="exact"/>
              <w:ind w:firstLineChars="200" w:firstLine="394"/>
              <w:jc w:val="both"/>
              <w:rPr>
                <w:rFonts w:ascii="宋体" w:eastAsia="宋体" w:hAnsi="宋体" w:cs="宋体"/>
                <w:spacing w:val="1"/>
                <w:w w:val="101"/>
                <w:sz w:val="18"/>
                <w:szCs w:val="18"/>
              </w:rPr>
            </w:pPr>
            <w:r>
              <w:rPr>
                <w:rFonts w:ascii="宋体" w:eastAsia="宋体" w:hAnsi="宋体" w:cs="宋体"/>
                <w:spacing w:val="10"/>
                <w:w w:val="104"/>
                <w:sz w:val="18"/>
                <w:szCs w:val="18"/>
              </w:rPr>
              <w:t>4.</w:t>
            </w:r>
            <w:r>
              <w:rPr>
                <w:rFonts w:ascii="宋体" w:eastAsia="宋体" w:hAnsi="宋体" w:cs="宋体"/>
                <w:spacing w:val="10"/>
                <w:w w:val="104"/>
                <w:sz w:val="18"/>
                <w:szCs w:val="18"/>
              </w:rPr>
              <w:t>欠发达国有农场巩固提升任务</w:t>
            </w:r>
            <w:r>
              <w:rPr>
                <w:rFonts w:ascii="宋体" w:eastAsia="宋体" w:hAnsi="宋体" w:cs="宋体" w:hint="eastAsia"/>
                <w:spacing w:val="10"/>
                <w:w w:val="104"/>
                <w:sz w:val="18"/>
                <w:szCs w:val="18"/>
              </w:rPr>
              <w:t>：</w:t>
            </w:r>
            <w:r>
              <w:rPr>
                <w:rFonts w:ascii="宋体" w:eastAsia="宋体" w:hAnsi="宋体" w:cs="宋体"/>
                <w:spacing w:val="10"/>
                <w:w w:val="104"/>
                <w:sz w:val="18"/>
                <w:szCs w:val="18"/>
              </w:rPr>
              <w:t>①</w:t>
            </w:r>
            <w:r>
              <w:rPr>
                <w:rFonts w:ascii="宋体" w:eastAsia="宋体" w:hAnsi="宋体" w:cs="宋体"/>
                <w:spacing w:val="10"/>
                <w:w w:val="104"/>
                <w:sz w:val="18"/>
                <w:szCs w:val="18"/>
              </w:rPr>
              <w:t>本</w:t>
            </w:r>
            <w:r>
              <w:rPr>
                <w:rFonts w:ascii="宋体" w:eastAsia="宋体" w:hAnsi="宋体" w:cs="宋体" w:hint="eastAsia"/>
                <w:spacing w:val="10"/>
                <w:w w:val="104"/>
                <w:sz w:val="18"/>
                <w:szCs w:val="18"/>
              </w:rPr>
              <w:t>市</w:t>
            </w:r>
            <w:r>
              <w:rPr>
                <w:rFonts w:ascii="宋体" w:eastAsia="宋体" w:hAnsi="宋体" w:cs="宋体"/>
                <w:spacing w:val="10"/>
                <w:w w:val="104"/>
                <w:sz w:val="18"/>
                <w:szCs w:val="18"/>
              </w:rPr>
              <w:t>欠发达国有农场从业人员人均收入达到全</w:t>
            </w:r>
            <w:r>
              <w:rPr>
                <w:rFonts w:ascii="宋体" w:eastAsia="宋体" w:hAnsi="宋体" w:cs="宋体" w:hint="eastAsia"/>
                <w:spacing w:val="3"/>
                <w:w w:val="101"/>
                <w:sz w:val="18"/>
                <w:szCs w:val="18"/>
              </w:rPr>
              <w:t>市</w:t>
            </w:r>
            <w:r>
              <w:rPr>
                <w:rFonts w:ascii="宋体" w:eastAsia="宋体" w:hAnsi="宋体" w:cs="宋体"/>
                <w:spacing w:val="10"/>
                <w:w w:val="101"/>
                <w:sz w:val="18"/>
                <w:szCs w:val="18"/>
              </w:rPr>
              <w:t>农场平均水平的或者增速高于全</w:t>
            </w:r>
            <w:r>
              <w:rPr>
                <w:rFonts w:ascii="宋体" w:eastAsia="宋体" w:hAnsi="宋体" w:cs="宋体" w:hint="eastAsia"/>
                <w:spacing w:val="10"/>
                <w:w w:val="101"/>
                <w:sz w:val="18"/>
                <w:szCs w:val="18"/>
              </w:rPr>
              <w:t>市</w:t>
            </w:r>
            <w:r>
              <w:rPr>
                <w:rFonts w:ascii="宋体" w:eastAsia="宋体" w:hAnsi="宋体" w:cs="宋体"/>
                <w:spacing w:val="10"/>
                <w:w w:val="101"/>
                <w:sz w:val="18"/>
                <w:szCs w:val="18"/>
              </w:rPr>
              <w:t>农场平均增速的，得</w:t>
            </w:r>
            <w:r>
              <w:rPr>
                <w:rFonts w:ascii="宋体" w:eastAsia="宋体" w:hAnsi="宋体" w:cs="宋体" w:hint="eastAsia"/>
                <w:spacing w:val="10"/>
                <w:w w:val="101"/>
                <w:sz w:val="18"/>
                <w:szCs w:val="18"/>
              </w:rPr>
              <w:t>8</w:t>
            </w:r>
            <w:r>
              <w:rPr>
                <w:rFonts w:ascii="宋体" w:eastAsia="宋体" w:hAnsi="宋体" w:cs="宋体"/>
                <w:spacing w:val="10"/>
                <w:w w:val="101"/>
                <w:sz w:val="18"/>
                <w:szCs w:val="18"/>
              </w:rPr>
              <w:t>分，否则按比例得分。</w:t>
            </w:r>
            <w:r>
              <w:rPr>
                <w:rFonts w:ascii="宋体" w:eastAsia="宋体" w:hAnsi="宋体" w:cs="宋体"/>
                <w:spacing w:val="10"/>
                <w:w w:val="102"/>
                <w:sz w:val="18"/>
                <w:szCs w:val="18"/>
              </w:rPr>
              <w:t>②</w:t>
            </w:r>
            <w:r>
              <w:rPr>
                <w:rFonts w:ascii="宋体" w:eastAsia="宋体" w:hAnsi="宋体" w:cs="宋体"/>
                <w:spacing w:val="10"/>
                <w:w w:val="102"/>
                <w:sz w:val="18"/>
                <w:szCs w:val="18"/>
              </w:rPr>
              <w:t>项目成效，满分</w:t>
            </w:r>
            <w:r>
              <w:rPr>
                <w:rFonts w:ascii="宋体" w:eastAsia="宋体" w:hAnsi="宋体" w:cs="宋体" w:hint="eastAsia"/>
                <w:spacing w:val="10"/>
                <w:w w:val="102"/>
                <w:sz w:val="18"/>
                <w:szCs w:val="18"/>
              </w:rPr>
              <w:t>22</w:t>
            </w:r>
            <w:r>
              <w:rPr>
                <w:rFonts w:ascii="宋体" w:eastAsia="宋体" w:hAnsi="宋体" w:cs="宋体"/>
                <w:spacing w:val="10"/>
                <w:w w:val="102"/>
                <w:sz w:val="18"/>
                <w:szCs w:val="18"/>
              </w:rPr>
              <w:t>分，根据抽查项目情况赋分。评价及考核内容包括抽查项目实</w:t>
            </w:r>
            <w:r>
              <w:rPr>
                <w:rFonts w:ascii="宋体" w:eastAsia="宋体" w:hAnsi="宋体" w:cs="宋体"/>
                <w:spacing w:val="13"/>
                <w:sz w:val="18"/>
                <w:szCs w:val="18"/>
              </w:rPr>
              <w:t>际完成任务量是否达到绩效目标申报的任务量、衔接资金用途是否突破管理办法。</w:t>
            </w:r>
            <w:r>
              <w:rPr>
                <w:rFonts w:ascii="宋体" w:eastAsia="宋体" w:hAnsi="宋体" w:cs="宋体"/>
                <w:spacing w:val="9"/>
                <w:w w:val="104"/>
                <w:sz w:val="18"/>
                <w:szCs w:val="18"/>
              </w:rPr>
              <w:t>产业类项目是否实现绩效目标、往年项目是否持续有效运行等</w:t>
            </w:r>
            <w:r>
              <w:rPr>
                <w:rFonts w:ascii="宋体" w:eastAsia="宋体" w:hAnsi="宋体" w:cs="宋体" w:hint="eastAsia"/>
                <w:spacing w:val="9"/>
                <w:w w:val="104"/>
                <w:sz w:val="18"/>
                <w:szCs w:val="18"/>
              </w:rPr>
              <w:t>；</w:t>
            </w:r>
            <w:r>
              <w:rPr>
                <w:rFonts w:ascii="宋体" w:eastAsia="宋体" w:hAnsi="宋体" w:cs="宋体"/>
                <w:spacing w:val="9"/>
                <w:w w:val="104"/>
                <w:sz w:val="18"/>
                <w:szCs w:val="18"/>
              </w:rPr>
              <w:t>基础设施类项目质</w:t>
            </w:r>
            <w:r>
              <w:rPr>
                <w:rFonts w:ascii="宋体" w:eastAsia="宋体" w:hAnsi="宋体" w:cs="宋体"/>
                <w:spacing w:val="3"/>
                <w:sz w:val="18"/>
                <w:szCs w:val="18"/>
              </w:rPr>
              <w:t xml:space="preserve"> </w:t>
            </w:r>
            <w:r>
              <w:rPr>
                <w:rFonts w:ascii="宋体" w:eastAsia="宋体" w:hAnsi="宋体" w:cs="宋体"/>
                <w:spacing w:val="10"/>
                <w:w w:val="101"/>
                <w:sz w:val="18"/>
                <w:szCs w:val="18"/>
              </w:rPr>
              <w:t>量是否达到相应标准、后续管护是否存在问题等</w:t>
            </w:r>
            <w:r>
              <w:rPr>
                <w:rFonts w:ascii="宋体" w:eastAsia="宋体" w:hAnsi="宋体" w:cs="宋体" w:hint="eastAsia"/>
                <w:spacing w:val="10"/>
                <w:w w:val="101"/>
                <w:sz w:val="18"/>
                <w:szCs w:val="18"/>
              </w:rPr>
              <w:t>；</w:t>
            </w:r>
            <w:r>
              <w:rPr>
                <w:rFonts w:ascii="宋体" w:eastAsia="宋体" w:hAnsi="宋体" w:cs="宋体"/>
                <w:spacing w:val="10"/>
                <w:w w:val="101"/>
                <w:sz w:val="18"/>
                <w:szCs w:val="18"/>
              </w:rPr>
              <w:t>其他项目是否实现预期目标。</w:t>
            </w:r>
            <w:r>
              <w:rPr>
                <w:rFonts w:ascii="宋体" w:eastAsia="宋体" w:hAnsi="宋体" w:cs="宋体"/>
                <w:spacing w:val="1"/>
                <w:w w:val="101"/>
                <w:sz w:val="18"/>
                <w:szCs w:val="18"/>
              </w:rPr>
              <w:t xml:space="preserve">    </w:t>
            </w:r>
          </w:p>
          <w:p w:rsidR="006D6E4B" w:rsidRDefault="00BB23E5" w:rsidP="00F57A9E">
            <w:pPr>
              <w:widowControl w:val="0"/>
              <w:kinsoku/>
              <w:overflowPunct w:val="0"/>
              <w:autoSpaceDE/>
              <w:autoSpaceDN/>
              <w:spacing w:line="220" w:lineRule="exact"/>
              <w:ind w:firstLineChars="200" w:firstLine="388"/>
              <w:jc w:val="both"/>
              <w:rPr>
                <w:rFonts w:ascii="宋体" w:eastAsia="宋体" w:hAnsi="宋体" w:cs="宋体"/>
                <w:sz w:val="18"/>
                <w:szCs w:val="18"/>
              </w:rPr>
            </w:pPr>
            <w:r>
              <w:rPr>
                <w:rFonts w:ascii="宋体" w:eastAsia="宋体" w:hAnsi="宋体" w:cs="宋体"/>
                <w:spacing w:val="10"/>
                <w:w w:val="103"/>
                <w:sz w:val="18"/>
                <w:szCs w:val="18"/>
              </w:rPr>
              <w:t>5.</w:t>
            </w:r>
            <w:r>
              <w:rPr>
                <w:rFonts w:ascii="宋体" w:eastAsia="宋体" w:hAnsi="宋体" w:cs="宋体"/>
                <w:spacing w:val="10"/>
                <w:w w:val="103"/>
                <w:sz w:val="18"/>
                <w:szCs w:val="18"/>
              </w:rPr>
              <w:t>欠发达国有林场巩固提升任务</w:t>
            </w:r>
            <w:r>
              <w:rPr>
                <w:rFonts w:ascii="宋体" w:eastAsia="宋体" w:hAnsi="宋体" w:cs="宋体" w:hint="eastAsia"/>
                <w:spacing w:val="10"/>
                <w:w w:val="103"/>
                <w:sz w:val="18"/>
                <w:szCs w:val="18"/>
              </w:rPr>
              <w:t>：</w:t>
            </w:r>
            <w:r>
              <w:rPr>
                <w:rFonts w:ascii="宋体" w:eastAsia="宋体" w:hAnsi="宋体" w:cs="宋体"/>
                <w:spacing w:val="10"/>
                <w:w w:val="103"/>
                <w:sz w:val="18"/>
                <w:szCs w:val="18"/>
              </w:rPr>
              <w:t>①</w:t>
            </w:r>
            <w:r>
              <w:rPr>
                <w:rFonts w:ascii="宋体" w:eastAsia="宋体" w:hAnsi="宋体" w:cs="宋体"/>
                <w:spacing w:val="10"/>
                <w:w w:val="103"/>
                <w:sz w:val="18"/>
                <w:szCs w:val="18"/>
              </w:rPr>
              <w:t>本</w:t>
            </w:r>
            <w:r>
              <w:rPr>
                <w:rFonts w:ascii="宋体" w:eastAsia="宋体" w:hAnsi="宋体" w:cs="宋体" w:hint="eastAsia"/>
                <w:spacing w:val="10"/>
                <w:w w:val="103"/>
                <w:sz w:val="18"/>
                <w:szCs w:val="18"/>
              </w:rPr>
              <w:t>市</w:t>
            </w:r>
            <w:r>
              <w:rPr>
                <w:rFonts w:ascii="宋体" w:eastAsia="宋体" w:hAnsi="宋体" w:cs="宋体"/>
                <w:spacing w:val="10"/>
                <w:w w:val="103"/>
                <w:sz w:val="18"/>
                <w:szCs w:val="18"/>
              </w:rPr>
              <w:t>欠发达国有林场职工人均收入达到全</w:t>
            </w:r>
            <w:r>
              <w:rPr>
                <w:rFonts w:ascii="宋体" w:eastAsia="宋体" w:hAnsi="宋体" w:cs="宋体" w:hint="eastAsia"/>
                <w:spacing w:val="10"/>
                <w:w w:val="103"/>
                <w:sz w:val="18"/>
                <w:szCs w:val="18"/>
              </w:rPr>
              <w:t>市</w:t>
            </w:r>
            <w:r>
              <w:rPr>
                <w:rFonts w:ascii="宋体" w:eastAsia="宋体" w:hAnsi="宋体" w:cs="宋体"/>
                <w:spacing w:val="10"/>
                <w:w w:val="103"/>
                <w:sz w:val="18"/>
                <w:szCs w:val="18"/>
              </w:rPr>
              <w:t>林</w:t>
            </w:r>
            <w:r>
              <w:rPr>
                <w:rFonts w:ascii="宋体" w:eastAsia="宋体" w:hAnsi="宋体" w:cs="宋体"/>
                <w:spacing w:val="10"/>
                <w:w w:val="101"/>
                <w:sz w:val="18"/>
                <w:szCs w:val="18"/>
              </w:rPr>
              <w:t>场平均水平的或者增速高于全</w:t>
            </w:r>
            <w:r>
              <w:rPr>
                <w:rFonts w:ascii="宋体" w:eastAsia="宋体" w:hAnsi="宋体" w:cs="宋体" w:hint="eastAsia"/>
                <w:spacing w:val="10"/>
                <w:w w:val="101"/>
                <w:sz w:val="18"/>
                <w:szCs w:val="18"/>
              </w:rPr>
              <w:t>市</w:t>
            </w:r>
            <w:r>
              <w:rPr>
                <w:rFonts w:ascii="宋体" w:eastAsia="宋体" w:hAnsi="宋体" w:cs="宋体"/>
                <w:spacing w:val="10"/>
                <w:w w:val="101"/>
                <w:sz w:val="18"/>
                <w:szCs w:val="18"/>
              </w:rPr>
              <w:t>林场平均增速的，得</w:t>
            </w:r>
            <w:r>
              <w:rPr>
                <w:rFonts w:ascii="宋体" w:eastAsia="宋体" w:hAnsi="宋体" w:cs="宋体" w:hint="eastAsia"/>
                <w:spacing w:val="10"/>
                <w:w w:val="101"/>
                <w:sz w:val="18"/>
                <w:szCs w:val="18"/>
              </w:rPr>
              <w:t>8</w:t>
            </w:r>
            <w:r>
              <w:rPr>
                <w:rFonts w:ascii="宋体" w:eastAsia="宋体" w:hAnsi="宋体" w:cs="宋体"/>
                <w:spacing w:val="10"/>
                <w:w w:val="101"/>
                <w:sz w:val="18"/>
                <w:szCs w:val="18"/>
              </w:rPr>
              <w:t>分，否则按比例得分。</w:t>
            </w:r>
            <w:r>
              <w:rPr>
                <w:rFonts w:ascii="宋体" w:eastAsia="宋体" w:hAnsi="宋体" w:cs="宋体"/>
                <w:spacing w:val="10"/>
                <w:w w:val="102"/>
                <w:sz w:val="18"/>
                <w:szCs w:val="18"/>
              </w:rPr>
              <w:t>②</w:t>
            </w:r>
            <w:r>
              <w:rPr>
                <w:rFonts w:ascii="宋体" w:eastAsia="宋体" w:hAnsi="宋体" w:cs="宋体"/>
                <w:spacing w:val="10"/>
                <w:w w:val="102"/>
                <w:sz w:val="18"/>
                <w:szCs w:val="18"/>
              </w:rPr>
              <w:t>项目成效，满分</w:t>
            </w:r>
            <w:r>
              <w:rPr>
                <w:rFonts w:ascii="宋体" w:eastAsia="宋体" w:hAnsi="宋体" w:cs="宋体" w:hint="eastAsia"/>
                <w:spacing w:val="10"/>
                <w:w w:val="102"/>
                <w:sz w:val="18"/>
                <w:szCs w:val="18"/>
              </w:rPr>
              <w:t>22</w:t>
            </w:r>
            <w:r>
              <w:rPr>
                <w:rFonts w:ascii="宋体" w:eastAsia="宋体" w:hAnsi="宋体" w:cs="宋体"/>
                <w:spacing w:val="10"/>
                <w:w w:val="102"/>
                <w:sz w:val="18"/>
                <w:szCs w:val="18"/>
              </w:rPr>
              <w:t>分，根据抽查项目情况赋分。评价及考核内容包括抽查项目实</w:t>
            </w:r>
            <w:r>
              <w:rPr>
                <w:rFonts w:ascii="宋体" w:eastAsia="宋体" w:hAnsi="宋体" w:cs="宋体"/>
                <w:spacing w:val="13"/>
                <w:sz w:val="18"/>
                <w:szCs w:val="18"/>
              </w:rPr>
              <w:t>际完成任务量是否达到绩效目标申报的任务量、衔接资金用途是否突破管理办法。</w:t>
            </w:r>
            <w:r>
              <w:rPr>
                <w:rFonts w:ascii="宋体" w:eastAsia="宋体" w:hAnsi="宋体" w:cs="宋体"/>
                <w:spacing w:val="9"/>
                <w:w w:val="104"/>
                <w:sz w:val="18"/>
                <w:szCs w:val="18"/>
              </w:rPr>
              <w:t>产业类项目是否实现绩效目标、往年项目是否持续有效运行等</w:t>
            </w:r>
            <w:r>
              <w:rPr>
                <w:rFonts w:ascii="宋体" w:eastAsia="宋体" w:hAnsi="宋体" w:cs="宋体"/>
                <w:spacing w:val="9"/>
                <w:w w:val="104"/>
                <w:sz w:val="18"/>
                <w:szCs w:val="18"/>
              </w:rPr>
              <w:t>;</w:t>
            </w:r>
            <w:r>
              <w:rPr>
                <w:rFonts w:ascii="宋体" w:eastAsia="宋体" w:hAnsi="宋体" w:cs="宋体"/>
                <w:spacing w:val="9"/>
                <w:w w:val="104"/>
                <w:sz w:val="18"/>
                <w:szCs w:val="18"/>
              </w:rPr>
              <w:t>基础设施类项目质</w:t>
            </w:r>
            <w:r>
              <w:rPr>
                <w:rFonts w:ascii="宋体" w:eastAsia="宋体" w:hAnsi="宋体" w:cs="宋体"/>
                <w:spacing w:val="10"/>
                <w:w w:val="101"/>
                <w:sz w:val="18"/>
                <w:szCs w:val="18"/>
              </w:rPr>
              <w:t>量是否达到相应标准、后续管护是否存在问题等</w:t>
            </w:r>
            <w:r>
              <w:rPr>
                <w:rFonts w:ascii="宋体" w:eastAsia="宋体" w:hAnsi="宋体" w:cs="宋体" w:hint="eastAsia"/>
                <w:spacing w:val="10"/>
                <w:w w:val="101"/>
                <w:sz w:val="18"/>
                <w:szCs w:val="18"/>
              </w:rPr>
              <w:t>；</w:t>
            </w:r>
            <w:r>
              <w:rPr>
                <w:rFonts w:ascii="宋体" w:eastAsia="宋体" w:hAnsi="宋体" w:cs="宋体"/>
                <w:spacing w:val="10"/>
                <w:w w:val="101"/>
                <w:sz w:val="18"/>
                <w:szCs w:val="18"/>
              </w:rPr>
              <w:t>其他项目是否实现预期目标。</w:t>
            </w:r>
          </w:p>
        </w:tc>
        <w:tc>
          <w:tcPr>
            <w:tcW w:w="1698" w:type="dxa"/>
          </w:tcPr>
          <w:p w:rsidR="006D6E4B" w:rsidRDefault="006D6E4B" w:rsidP="006D6E4B">
            <w:pPr>
              <w:widowControl w:val="0"/>
              <w:kinsoku/>
              <w:overflowPunct w:val="0"/>
              <w:autoSpaceDE/>
              <w:autoSpaceDN/>
              <w:spacing w:line="256" w:lineRule="auto"/>
              <w:ind w:firstLineChars="200" w:firstLine="420"/>
              <w:jc w:val="both"/>
            </w:pPr>
          </w:p>
          <w:p w:rsidR="006D6E4B" w:rsidRDefault="006D6E4B" w:rsidP="006D6E4B">
            <w:pPr>
              <w:widowControl w:val="0"/>
              <w:kinsoku/>
              <w:overflowPunct w:val="0"/>
              <w:autoSpaceDE/>
              <w:autoSpaceDN/>
              <w:spacing w:line="256" w:lineRule="auto"/>
              <w:ind w:firstLineChars="200" w:firstLine="420"/>
              <w:jc w:val="both"/>
            </w:pPr>
          </w:p>
          <w:p w:rsidR="006D6E4B" w:rsidRDefault="006D6E4B" w:rsidP="006D6E4B">
            <w:pPr>
              <w:widowControl w:val="0"/>
              <w:kinsoku/>
              <w:overflowPunct w:val="0"/>
              <w:autoSpaceDE/>
              <w:autoSpaceDN/>
              <w:spacing w:line="256" w:lineRule="auto"/>
              <w:ind w:firstLineChars="200" w:firstLine="420"/>
              <w:jc w:val="both"/>
            </w:pPr>
          </w:p>
          <w:p w:rsidR="006D6E4B" w:rsidRDefault="006D6E4B" w:rsidP="006D6E4B">
            <w:pPr>
              <w:widowControl w:val="0"/>
              <w:kinsoku/>
              <w:overflowPunct w:val="0"/>
              <w:autoSpaceDE/>
              <w:autoSpaceDN/>
              <w:spacing w:line="256" w:lineRule="auto"/>
              <w:ind w:firstLineChars="200" w:firstLine="420"/>
              <w:jc w:val="both"/>
            </w:pPr>
          </w:p>
          <w:p w:rsidR="006D6E4B" w:rsidRDefault="006D6E4B" w:rsidP="006D6E4B">
            <w:pPr>
              <w:widowControl w:val="0"/>
              <w:kinsoku/>
              <w:overflowPunct w:val="0"/>
              <w:autoSpaceDE/>
              <w:autoSpaceDN/>
              <w:spacing w:line="256" w:lineRule="auto"/>
              <w:ind w:firstLineChars="200" w:firstLine="420"/>
              <w:jc w:val="both"/>
            </w:pPr>
          </w:p>
          <w:p w:rsidR="006D6E4B" w:rsidRDefault="006D6E4B" w:rsidP="006D6E4B">
            <w:pPr>
              <w:widowControl w:val="0"/>
              <w:kinsoku/>
              <w:overflowPunct w:val="0"/>
              <w:autoSpaceDE/>
              <w:autoSpaceDN/>
              <w:spacing w:line="257" w:lineRule="auto"/>
              <w:ind w:firstLineChars="200" w:firstLine="420"/>
              <w:jc w:val="both"/>
            </w:pPr>
          </w:p>
          <w:p w:rsidR="006D6E4B" w:rsidRDefault="006D6E4B" w:rsidP="006D6E4B">
            <w:pPr>
              <w:widowControl w:val="0"/>
              <w:kinsoku/>
              <w:overflowPunct w:val="0"/>
              <w:autoSpaceDE/>
              <w:autoSpaceDN/>
              <w:spacing w:line="257" w:lineRule="auto"/>
              <w:ind w:firstLineChars="200" w:firstLine="420"/>
              <w:jc w:val="both"/>
            </w:pPr>
          </w:p>
          <w:p w:rsidR="006D6E4B" w:rsidRDefault="006D6E4B" w:rsidP="006D6E4B">
            <w:pPr>
              <w:widowControl w:val="0"/>
              <w:kinsoku/>
              <w:overflowPunct w:val="0"/>
              <w:autoSpaceDE/>
              <w:autoSpaceDN/>
              <w:spacing w:line="257" w:lineRule="auto"/>
              <w:ind w:firstLineChars="200" w:firstLine="420"/>
              <w:jc w:val="both"/>
            </w:pPr>
          </w:p>
          <w:p w:rsidR="006D6E4B" w:rsidRDefault="006D6E4B" w:rsidP="006D6E4B">
            <w:pPr>
              <w:widowControl w:val="0"/>
              <w:kinsoku/>
              <w:overflowPunct w:val="0"/>
              <w:autoSpaceDE/>
              <w:autoSpaceDN/>
              <w:spacing w:line="257" w:lineRule="auto"/>
              <w:ind w:firstLineChars="200" w:firstLine="420"/>
              <w:jc w:val="both"/>
            </w:pPr>
          </w:p>
          <w:p w:rsidR="006D6E4B" w:rsidRDefault="006D6E4B" w:rsidP="006D6E4B">
            <w:pPr>
              <w:widowControl w:val="0"/>
              <w:kinsoku/>
              <w:overflowPunct w:val="0"/>
              <w:autoSpaceDE/>
              <w:autoSpaceDN/>
              <w:spacing w:line="257" w:lineRule="auto"/>
              <w:ind w:firstLineChars="200" w:firstLine="420"/>
              <w:jc w:val="both"/>
            </w:pPr>
          </w:p>
          <w:p w:rsidR="006D6E4B" w:rsidRDefault="006D6E4B" w:rsidP="006D6E4B">
            <w:pPr>
              <w:widowControl w:val="0"/>
              <w:kinsoku/>
              <w:overflowPunct w:val="0"/>
              <w:autoSpaceDE/>
              <w:autoSpaceDN/>
              <w:spacing w:line="257" w:lineRule="auto"/>
              <w:ind w:firstLineChars="200" w:firstLine="420"/>
              <w:jc w:val="both"/>
            </w:pPr>
          </w:p>
          <w:p w:rsidR="006D6E4B" w:rsidRDefault="006D6E4B" w:rsidP="006D6E4B">
            <w:pPr>
              <w:widowControl w:val="0"/>
              <w:kinsoku/>
              <w:overflowPunct w:val="0"/>
              <w:autoSpaceDE/>
              <w:autoSpaceDN/>
              <w:spacing w:line="257" w:lineRule="auto"/>
              <w:ind w:firstLineChars="200" w:firstLine="420"/>
              <w:jc w:val="both"/>
            </w:pPr>
          </w:p>
          <w:p w:rsidR="006D6E4B" w:rsidRDefault="006D6E4B" w:rsidP="006D6E4B">
            <w:pPr>
              <w:widowControl w:val="0"/>
              <w:kinsoku/>
              <w:overflowPunct w:val="0"/>
              <w:autoSpaceDE/>
              <w:autoSpaceDN/>
              <w:spacing w:line="257" w:lineRule="auto"/>
              <w:ind w:firstLineChars="200" w:firstLine="420"/>
              <w:jc w:val="both"/>
            </w:pPr>
          </w:p>
          <w:p w:rsidR="006D6E4B" w:rsidRDefault="00BB23E5" w:rsidP="00F57A9E">
            <w:pPr>
              <w:widowControl w:val="0"/>
              <w:kinsoku/>
              <w:overflowPunct w:val="0"/>
              <w:autoSpaceDE/>
              <w:autoSpaceDN/>
              <w:spacing w:before="59" w:line="237" w:lineRule="auto"/>
              <w:ind w:firstLineChars="200" w:firstLine="382"/>
              <w:jc w:val="both"/>
              <w:rPr>
                <w:rFonts w:ascii="宋体" w:eastAsia="宋体" w:hAnsi="宋体" w:cs="宋体"/>
                <w:sz w:val="18"/>
                <w:szCs w:val="18"/>
              </w:rPr>
            </w:pPr>
            <w:r>
              <w:rPr>
                <w:rFonts w:ascii="宋体" w:eastAsia="宋体" w:hAnsi="宋体" w:cs="宋体"/>
                <w:spacing w:val="11"/>
                <w:sz w:val="18"/>
                <w:szCs w:val="18"/>
              </w:rPr>
              <w:t>各</w:t>
            </w:r>
            <w:r>
              <w:rPr>
                <w:rFonts w:ascii="宋体" w:eastAsia="宋体" w:hAnsi="宋体" w:cs="宋体" w:hint="eastAsia"/>
                <w:spacing w:val="11"/>
                <w:sz w:val="18"/>
                <w:szCs w:val="18"/>
              </w:rPr>
              <w:t>市</w:t>
            </w:r>
            <w:r>
              <w:rPr>
                <w:rFonts w:ascii="宋体" w:eastAsia="宋体" w:hAnsi="宋体" w:cs="宋体"/>
                <w:spacing w:val="11"/>
                <w:sz w:val="18"/>
                <w:szCs w:val="18"/>
              </w:rPr>
              <w:t>自评材料</w:t>
            </w:r>
            <w:r>
              <w:rPr>
                <w:rFonts w:ascii="宋体" w:eastAsia="宋体" w:hAnsi="宋体" w:cs="宋体" w:hint="eastAsia"/>
                <w:spacing w:val="11"/>
                <w:sz w:val="18"/>
                <w:szCs w:val="18"/>
              </w:rPr>
              <w:t>，</w:t>
            </w:r>
            <w:r>
              <w:rPr>
                <w:rFonts w:ascii="宋体" w:eastAsia="宋体" w:hAnsi="宋体" w:cs="宋体"/>
                <w:spacing w:val="11"/>
                <w:sz w:val="18"/>
                <w:szCs w:val="18"/>
              </w:rPr>
              <w:t>相</w:t>
            </w:r>
            <w:r>
              <w:rPr>
                <w:rFonts w:ascii="宋体" w:eastAsia="宋体" w:hAnsi="宋体" w:cs="宋体"/>
                <w:spacing w:val="18"/>
                <w:w w:val="101"/>
                <w:sz w:val="18"/>
                <w:szCs w:val="18"/>
              </w:rPr>
              <w:t>关部门统计数据，</w:t>
            </w:r>
            <w:r>
              <w:rPr>
                <w:rFonts w:ascii="宋体" w:eastAsia="宋体" w:hAnsi="宋体" w:cs="宋体"/>
                <w:spacing w:val="8"/>
                <w:sz w:val="18"/>
                <w:szCs w:val="18"/>
              </w:rPr>
              <w:t>抽查评价及考核结</w:t>
            </w:r>
            <w:r>
              <w:rPr>
                <w:rFonts w:ascii="宋体" w:eastAsia="宋体" w:hAnsi="宋体" w:cs="宋体"/>
                <w:spacing w:val="-1"/>
                <w:sz w:val="18"/>
                <w:szCs w:val="18"/>
              </w:rPr>
              <w:t>果等</w:t>
            </w:r>
            <w:r>
              <w:rPr>
                <w:rFonts w:ascii="宋体" w:eastAsia="宋体" w:hAnsi="宋体" w:cs="宋体"/>
                <w:spacing w:val="-22"/>
                <w:sz w:val="18"/>
                <w:szCs w:val="18"/>
              </w:rPr>
              <w:t xml:space="preserve"> </w:t>
            </w:r>
            <w:r>
              <w:rPr>
                <w:rFonts w:ascii="宋体" w:eastAsia="宋体" w:hAnsi="宋体" w:cs="宋体"/>
                <w:spacing w:val="-1"/>
                <w:sz w:val="18"/>
                <w:szCs w:val="18"/>
              </w:rPr>
              <w:t>。</w:t>
            </w:r>
          </w:p>
        </w:tc>
      </w:tr>
    </w:tbl>
    <w:p w:rsidR="006D6E4B" w:rsidRPr="006D6E4B" w:rsidRDefault="006D6E4B" w:rsidP="006D6E4B">
      <w:pPr>
        <w:jc w:val="center"/>
        <w:rPr>
          <w:rFonts w:asciiTheme="minorEastAsia" w:eastAsiaTheme="minorEastAsia" w:hAnsiTheme="minorEastAsia" w:cstheme="minorEastAsia"/>
          <w:b/>
          <w:bCs/>
          <w:sz w:val="44"/>
          <w:szCs w:val="44"/>
        </w:rPr>
      </w:pPr>
      <w:r w:rsidRPr="006D6E4B">
        <w:rPr>
          <w:rFonts w:asciiTheme="minorEastAsia" w:eastAsiaTheme="minorEastAsia" w:hAnsiTheme="minorEastAsia" w:cstheme="minorEastAsia" w:hint="eastAsia"/>
          <w:b/>
          <w:bCs/>
          <w:sz w:val="44"/>
          <w:szCs w:val="44"/>
        </w:rPr>
        <w:lastRenderedPageBreak/>
        <w:t>辽宁省衔接资金绩效评价及考核指标评分表</w:t>
      </w:r>
    </w:p>
    <w:tbl>
      <w:tblPr>
        <w:tblStyle w:val="TableNormal"/>
        <w:tblpPr w:leftFromText="180" w:rightFromText="180" w:vertAnchor="text" w:horzAnchor="page" w:tblpXSpec="center" w:tblpY="99"/>
        <w:tblOverlap w:val="never"/>
        <w:tblW w:w="152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092"/>
        <w:gridCol w:w="809"/>
        <w:gridCol w:w="622"/>
        <w:gridCol w:w="727"/>
        <w:gridCol w:w="613"/>
        <w:gridCol w:w="620"/>
        <w:gridCol w:w="640"/>
        <w:gridCol w:w="641"/>
        <w:gridCol w:w="7091"/>
        <w:gridCol w:w="1708"/>
      </w:tblGrid>
      <w:tr w:rsidR="006D6E4B" w:rsidTr="00F57A9E">
        <w:trPr>
          <w:trHeight w:val="785"/>
          <w:jc w:val="center"/>
        </w:trPr>
        <w:tc>
          <w:tcPr>
            <w:tcW w:w="637" w:type="dxa"/>
            <w:vMerge w:val="restart"/>
            <w:vAlign w:val="center"/>
          </w:tcPr>
          <w:p w:rsidR="006D6E4B" w:rsidRDefault="00BB23E5">
            <w:pPr>
              <w:spacing w:before="62" w:line="221" w:lineRule="auto"/>
              <w:jc w:val="center"/>
              <w:rPr>
                <w:rFonts w:ascii="宋体" w:eastAsia="宋体" w:hAnsi="宋体" w:cs="宋体"/>
                <w:b/>
                <w:bCs/>
                <w:sz w:val="19"/>
                <w:szCs w:val="19"/>
              </w:rPr>
            </w:pPr>
            <w:r>
              <w:rPr>
                <w:rFonts w:ascii="宋体" w:eastAsia="宋体" w:hAnsi="宋体" w:cs="宋体"/>
                <w:b/>
                <w:bCs/>
                <w:spacing w:val="-2"/>
                <w:sz w:val="19"/>
                <w:szCs w:val="19"/>
              </w:rPr>
              <w:t>序号</w:t>
            </w:r>
          </w:p>
        </w:tc>
        <w:tc>
          <w:tcPr>
            <w:tcW w:w="1092" w:type="dxa"/>
            <w:vMerge w:val="restart"/>
            <w:vAlign w:val="center"/>
          </w:tcPr>
          <w:p w:rsidR="006D6E4B" w:rsidRDefault="00BB23E5">
            <w:pPr>
              <w:spacing w:before="62" w:line="220" w:lineRule="auto"/>
              <w:jc w:val="center"/>
              <w:rPr>
                <w:rFonts w:ascii="宋体" w:eastAsia="宋体" w:hAnsi="宋体" w:cs="宋体"/>
                <w:b/>
                <w:bCs/>
                <w:sz w:val="19"/>
                <w:szCs w:val="19"/>
              </w:rPr>
            </w:pPr>
            <w:r>
              <w:rPr>
                <w:rFonts w:ascii="宋体" w:eastAsia="宋体" w:hAnsi="宋体" w:cs="宋体"/>
                <w:b/>
                <w:bCs/>
                <w:spacing w:val="-3"/>
                <w:sz w:val="19"/>
                <w:szCs w:val="19"/>
              </w:rPr>
              <w:t>指</w:t>
            </w:r>
            <w:r>
              <w:rPr>
                <w:rFonts w:ascii="宋体" w:eastAsia="宋体" w:hAnsi="宋体" w:cs="宋体" w:hint="eastAsia"/>
                <w:b/>
                <w:bCs/>
                <w:spacing w:val="-3"/>
                <w:sz w:val="19"/>
                <w:szCs w:val="19"/>
              </w:rPr>
              <w:t xml:space="preserve"> </w:t>
            </w:r>
            <w:r>
              <w:rPr>
                <w:rFonts w:ascii="宋体" w:eastAsia="宋体" w:hAnsi="宋体" w:cs="宋体"/>
                <w:b/>
                <w:bCs/>
                <w:spacing w:val="-3"/>
                <w:sz w:val="19"/>
                <w:szCs w:val="19"/>
              </w:rPr>
              <w:t>标</w:t>
            </w:r>
          </w:p>
        </w:tc>
        <w:tc>
          <w:tcPr>
            <w:tcW w:w="809" w:type="dxa"/>
            <w:vMerge w:val="restart"/>
          </w:tcPr>
          <w:p w:rsidR="006D6E4B" w:rsidRDefault="006D6E4B">
            <w:pPr>
              <w:spacing w:line="245" w:lineRule="auto"/>
              <w:rPr>
                <w:b/>
                <w:bCs/>
              </w:rPr>
            </w:pPr>
          </w:p>
          <w:p w:rsidR="006D6E4B" w:rsidRDefault="006D6E4B">
            <w:pPr>
              <w:spacing w:line="245" w:lineRule="auto"/>
              <w:rPr>
                <w:b/>
                <w:bCs/>
              </w:rPr>
            </w:pPr>
          </w:p>
          <w:p w:rsidR="006D6E4B" w:rsidRDefault="00BB23E5">
            <w:pPr>
              <w:spacing w:before="62" w:line="219" w:lineRule="auto"/>
              <w:jc w:val="center"/>
              <w:rPr>
                <w:rFonts w:ascii="宋体" w:eastAsia="宋体" w:hAnsi="宋体" w:cs="宋体"/>
                <w:b/>
                <w:bCs/>
                <w:spacing w:val="-3"/>
                <w:sz w:val="19"/>
                <w:szCs w:val="19"/>
              </w:rPr>
            </w:pPr>
            <w:r>
              <w:rPr>
                <w:rFonts w:ascii="宋体" w:eastAsia="宋体" w:hAnsi="宋体" w:cs="宋体"/>
                <w:b/>
                <w:bCs/>
                <w:spacing w:val="-3"/>
                <w:sz w:val="19"/>
                <w:szCs w:val="19"/>
              </w:rPr>
              <w:t>指标</w:t>
            </w:r>
          </w:p>
          <w:p w:rsidR="006D6E4B" w:rsidRDefault="00BB23E5">
            <w:pPr>
              <w:spacing w:before="24" w:line="220" w:lineRule="auto"/>
              <w:jc w:val="center"/>
              <w:rPr>
                <w:rFonts w:ascii="宋体" w:eastAsia="宋体" w:hAnsi="宋体" w:cs="宋体"/>
                <w:b/>
                <w:bCs/>
                <w:spacing w:val="-4"/>
                <w:sz w:val="19"/>
                <w:szCs w:val="19"/>
              </w:rPr>
            </w:pPr>
            <w:r>
              <w:rPr>
                <w:rFonts w:ascii="宋体" w:eastAsia="宋体" w:hAnsi="宋体" w:cs="宋体"/>
                <w:b/>
                <w:bCs/>
                <w:spacing w:val="-3"/>
                <w:sz w:val="19"/>
                <w:szCs w:val="19"/>
              </w:rPr>
              <w:t>满</w:t>
            </w:r>
            <w:r>
              <w:rPr>
                <w:rFonts w:ascii="宋体" w:eastAsia="宋体" w:hAnsi="宋体" w:cs="宋体"/>
                <w:b/>
                <w:bCs/>
                <w:spacing w:val="-4"/>
                <w:sz w:val="19"/>
                <w:szCs w:val="19"/>
              </w:rPr>
              <w:t>分</w:t>
            </w:r>
          </w:p>
          <w:p w:rsidR="006D6E4B" w:rsidRDefault="00BB23E5">
            <w:pPr>
              <w:spacing w:before="24" w:line="220" w:lineRule="auto"/>
              <w:ind w:firstLine="51"/>
              <w:jc w:val="both"/>
              <w:rPr>
                <w:rFonts w:ascii="宋体" w:eastAsia="宋体" w:hAnsi="宋体" w:cs="宋体"/>
                <w:b/>
                <w:bCs/>
                <w:sz w:val="19"/>
                <w:szCs w:val="19"/>
              </w:rPr>
            </w:pPr>
            <w:r>
              <w:rPr>
                <w:rFonts w:ascii="宋体" w:eastAsia="宋体" w:hAnsi="宋体" w:cs="宋体"/>
                <w:b/>
                <w:bCs/>
                <w:spacing w:val="-4"/>
                <w:sz w:val="19"/>
                <w:szCs w:val="19"/>
              </w:rPr>
              <w:t>（</w:t>
            </w:r>
            <w:r>
              <w:rPr>
                <w:rFonts w:ascii="宋体" w:eastAsia="宋体" w:hAnsi="宋体" w:cs="宋体"/>
                <w:b/>
                <w:bCs/>
                <w:spacing w:val="-4"/>
                <w:sz w:val="19"/>
                <w:szCs w:val="19"/>
              </w:rPr>
              <w:t>100</w:t>
            </w:r>
          </w:p>
          <w:p w:rsidR="006D6E4B" w:rsidRDefault="00BB23E5">
            <w:pPr>
              <w:spacing w:before="45" w:line="163" w:lineRule="auto"/>
              <w:ind w:firstLine="291"/>
              <w:jc w:val="both"/>
              <w:rPr>
                <w:rFonts w:ascii="宋体" w:eastAsia="宋体" w:hAnsi="宋体" w:cs="宋体"/>
                <w:b/>
                <w:bCs/>
                <w:sz w:val="19"/>
                <w:szCs w:val="19"/>
              </w:rPr>
            </w:pPr>
            <w:r>
              <w:rPr>
                <w:rFonts w:ascii="宋体" w:eastAsia="宋体" w:hAnsi="宋体" w:cs="宋体"/>
                <w:b/>
                <w:bCs/>
                <w:spacing w:val="-3"/>
                <w:sz w:val="19"/>
                <w:szCs w:val="19"/>
              </w:rPr>
              <w:t>+3</w:t>
            </w:r>
          </w:p>
          <w:p w:rsidR="006D6E4B" w:rsidRDefault="00BB23E5">
            <w:pPr>
              <w:spacing w:line="222" w:lineRule="auto"/>
              <w:ind w:firstLine="191"/>
              <w:jc w:val="both"/>
              <w:rPr>
                <w:rFonts w:ascii="宋体" w:eastAsia="宋体" w:hAnsi="宋体" w:cs="宋体"/>
                <w:b/>
                <w:bCs/>
                <w:sz w:val="19"/>
                <w:szCs w:val="19"/>
              </w:rPr>
            </w:pPr>
            <w:r>
              <w:rPr>
                <w:rFonts w:ascii="宋体" w:eastAsia="宋体" w:hAnsi="宋体" w:cs="宋体"/>
                <w:b/>
                <w:bCs/>
                <w:spacing w:val="-2"/>
                <w:sz w:val="19"/>
                <w:szCs w:val="19"/>
              </w:rPr>
              <w:t>-30)</w:t>
            </w:r>
          </w:p>
        </w:tc>
        <w:tc>
          <w:tcPr>
            <w:tcW w:w="3863" w:type="dxa"/>
            <w:gridSpan w:val="6"/>
            <w:vAlign w:val="center"/>
          </w:tcPr>
          <w:p w:rsidR="006D6E4B" w:rsidRDefault="00BB23E5">
            <w:pPr>
              <w:spacing w:before="75" w:line="204" w:lineRule="auto"/>
              <w:jc w:val="center"/>
              <w:rPr>
                <w:rFonts w:ascii="宋体" w:eastAsia="宋体" w:hAnsi="宋体" w:cs="宋体"/>
                <w:b/>
                <w:bCs/>
                <w:spacing w:val="-2"/>
                <w:sz w:val="19"/>
                <w:szCs w:val="19"/>
              </w:rPr>
            </w:pPr>
            <w:r>
              <w:rPr>
                <w:rFonts w:ascii="宋体" w:eastAsia="宋体" w:hAnsi="宋体" w:cs="宋体"/>
                <w:b/>
                <w:bCs/>
                <w:spacing w:val="-2"/>
                <w:sz w:val="19"/>
                <w:szCs w:val="19"/>
              </w:rPr>
              <w:t>指标得分</w:t>
            </w:r>
          </w:p>
          <w:p w:rsidR="006D6E4B" w:rsidRDefault="00BB23E5">
            <w:pPr>
              <w:spacing w:before="75" w:line="204" w:lineRule="auto"/>
              <w:jc w:val="center"/>
              <w:rPr>
                <w:rFonts w:ascii="宋体" w:eastAsia="宋体" w:hAnsi="宋体" w:cs="宋体"/>
                <w:spacing w:val="-2"/>
                <w:sz w:val="19"/>
                <w:szCs w:val="19"/>
              </w:rPr>
            </w:pPr>
            <w:r>
              <w:rPr>
                <w:rFonts w:ascii="宋体" w:eastAsia="宋体" w:hAnsi="宋体" w:cs="宋体"/>
                <w:spacing w:val="-2"/>
                <w:sz w:val="19"/>
                <w:szCs w:val="19"/>
              </w:rPr>
              <w:t>（分任务评价及考核的指标小计得分按照各项</w:t>
            </w:r>
          </w:p>
          <w:p w:rsidR="006D6E4B" w:rsidRDefault="00BB23E5">
            <w:pPr>
              <w:spacing w:before="75" w:line="204" w:lineRule="auto"/>
              <w:jc w:val="center"/>
              <w:rPr>
                <w:rFonts w:ascii="宋体" w:eastAsia="宋体" w:hAnsi="宋体" w:cs="宋体"/>
                <w:b/>
                <w:bCs/>
                <w:spacing w:val="-2"/>
                <w:sz w:val="19"/>
                <w:szCs w:val="19"/>
              </w:rPr>
            </w:pPr>
            <w:r>
              <w:rPr>
                <w:rFonts w:ascii="宋体" w:eastAsia="宋体" w:hAnsi="宋体" w:cs="宋体"/>
                <w:spacing w:val="-2"/>
                <w:sz w:val="19"/>
                <w:szCs w:val="19"/>
              </w:rPr>
              <w:t>任务的财政衔接资金占比加权平均计算）</w:t>
            </w:r>
          </w:p>
        </w:tc>
        <w:tc>
          <w:tcPr>
            <w:tcW w:w="7091" w:type="dxa"/>
            <w:vAlign w:val="center"/>
          </w:tcPr>
          <w:p w:rsidR="006D6E4B" w:rsidRDefault="00BB23E5">
            <w:pPr>
              <w:spacing w:before="75" w:line="204" w:lineRule="auto"/>
              <w:jc w:val="center"/>
              <w:rPr>
                <w:rFonts w:ascii="宋体" w:eastAsia="宋体" w:hAnsi="宋体" w:cs="宋体"/>
                <w:b/>
                <w:bCs/>
                <w:spacing w:val="-2"/>
                <w:sz w:val="19"/>
                <w:szCs w:val="19"/>
              </w:rPr>
            </w:pPr>
            <w:r>
              <w:rPr>
                <w:rFonts w:ascii="宋体" w:eastAsia="宋体" w:hAnsi="宋体" w:cs="宋体"/>
                <w:b/>
                <w:bCs/>
                <w:spacing w:val="-2"/>
                <w:sz w:val="19"/>
                <w:szCs w:val="19"/>
              </w:rPr>
              <w:t>评价及考核内容和赋分规则</w:t>
            </w:r>
          </w:p>
        </w:tc>
        <w:tc>
          <w:tcPr>
            <w:tcW w:w="1708" w:type="dxa"/>
            <w:vMerge w:val="restart"/>
          </w:tcPr>
          <w:p w:rsidR="006D6E4B" w:rsidRDefault="006D6E4B">
            <w:pPr>
              <w:spacing w:before="75" w:line="204" w:lineRule="auto"/>
              <w:ind w:firstLine="1542"/>
              <w:jc w:val="both"/>
              <w:rPr>
                <w:rFonts w:ascii="宋体" w:eastAsia="宋体" w:hAnsi="宋体" w:cs="宋体"/>
                <w:b/>
                <w:bCs/>
                <w:spacing w:val="-2"/>
                <w:sz w:val="19"/>
                <w:szCs w:val="19"/>
              </w:rPr>
            </w:pPr>
          </w:p>
          <w:p w:rsidR="006D6E4B" w:rsidRDefault="006D6E4B">
            <w:pPr>
              <w:spacing w:before="75" w:line="204" w:lineRule="auto"/>
              <w:ind w:firstLine="1542"/>
              <w:jc w:val="both"/>
              <w:rPr>
                <w:rFonts w:ascii="宋体" w:eastAsia="宋体" w:hAnsi="宋体" w:cs="宋体"/>
                <w:b/>
                <w:bCs/>
                <w:spacing w:val="-2"/>
                <w:sz w:val="19"/>
                <w:szCs w:val="19"/>
              </w:rPr>
            </w:pPr>
          </w:p>
          <w:p w:rsidR="006D6E4B" w:rsidRDefault="006D6E4B">
            <w:pPr>
              <w:spacing w:before="75" w:line="204" w:lineRule="auto"/>
              <w:ind w:firstLine="1542"/>
              <w:jc w:val="both"/>
              <w:rPr>
                <w:rFonts w:ascii="宋体" w:eastAsia="宋体" w:hAnsi="宋体" w:cs="宋体"/>
                <w:b/>
                <w:bCs/>
                <w:spacing w:val="-2"/>
                <w:sz w:val="19"/>
                <w:szCs w:val="19"/>
              </w:rPr>
            </w:pPr>
          </w:p>
          <w:p w:rsidR="006D6E4B" w:rsidRDefault="00BB23E5">
            <w:pPr>
              <w:spacing w:before="75" w:line="204" w:lineRule="auto"/>
              <w:jc w:val="center"/>
              <w:rPr>
                <w:rFonts w:ascii="宋体" w:eastAsia="宋体" w:hAnsi="宋体" w:cs="宋体"/>
                <w:b/>
                <w:bCs/>
                <w:spacing w:val="-2"/>
                <w:sz w:val="19"/>
                <w:szCs w:val="19"/>
              </w:rPr>
            </w:pPr>
            <w:r>
              <w:rPr>
                <w:rFonts w:ascii="宋体" w:eastAsia="宋体" w:hAnsi="宋体" w:cs="宋体"/>
                <w:b/>
                <w:bCs/>
                <w:spacing w:val="-2"/>
                <w:sz w:val="19"/>
                <w:szCs w:val="19"/>
              </w:rPr>
              <w:t>数据来源</w:t>
            </w:r>
          </w:p>
        </w:tc>
      </w:tr>
      <w:tr w:rsidR="006D6E4B" w:rsidTr="00F57A9E">
        <w:trPr>
          <w:trHeight w:val="1513"/>
          <w:jc w:val="center"/>
        </w:trPr>
        <w:tc>
          <w:tcPr>
            <w:tcW w:w="637" w:type="dxa"/>
            <w:vMerge/>
          </w:tcPr>
          <w:p w:rsidR="006D6E4B" w:rsidRDefault="006D6E4B"/>
        </w:tc>
        <w:tc>
          <w:tcPr>
            <w:tcW w:w="1092" w:type="dxa"/>
            <w:vMerge/>
          </w:tcPr>
          <w:p w:rsidR="006D6E4B" w:rsidRDefault="006D6E4B"/>
        </w:tc>
        <w:tc>
          <w:tcPr>
            <w:tcW w:w="809" w:type="dxa"/>
            <w:vMerge/>
          </w:tcPr>
          <w:p w:rsidR="006D6E4B" w:rsidRDefault="006D6E4B"/>
        </w:tc>
        <w:tc>
          <w:tcPr>
            <w:tcW w:w="622" w:type="dxa"/>
            <w:vAlign w:val="center"/>
          </w:tcPr>
          <w:p w:rsidR="006D6E4B" w:rsidRDefault="00BB23E5">
            <w:pPr>
              <w:spacing w:before="1" w:line="212" w:lineRule="auto"/>
              <w:jc w:val="center"/>
              <w:rPr>
                <w:rFonts w:ascii="宋体" w:eastAsia="宋体" w:hAnsi="宋体" w:cs="宋体"/>
                <w:b/>
                <w:bCs/>
                <w:sz w:val="19"/>
                <w:szCs w:val="19"/>
              </w:rPr>
            </w:pPr>
            <w:r>
              <w:rPr>
                <w:rFonts w:ascii="宋体" w:eastAsia="宋体" w:hAnsi="宋体" w:cs="宋体" w:hint="eastAsia"/>
                <w:b/>
                <w:bCs/>
                <w:spacing w:val="-1"/>
                <w:sz w:val="18"/>
                <w:szCs w:val="18"/>
              </w:rPr>
              <w:t>小计</w:t>
            </w:r>
          </w:p>
        </w:tc>
        <w:tc>
          <w:tcPr>
            <w:tcW w:w="727" w:type="dxa"/>
            <w:vAlign w:val="center"/>
          </w:tcPr>
          <w:p w:rsidR="006D6E4B" w:rsidRDefault="00BB23E5">
            <w:pPr>
              <w:spacing w:before="1" w:line="212" w:lineRule="auto"/>
              <w:jc w:val="center"/>
              <w:rPr>
                <w:rFonts w:ascii="宋体" w:eastAsia="宋体" w:hAnsi="宋体" w:cs="宋体"/>
                <w:b/>
                <w:bCs/>
                <w:sz w:val="19"/>
                <w:szCs w:val="19"/>
              </w:rPr>
            </w:pPr>
            <w:r>
              <w:rPr>
                <w:rFonts w:ascii="宋体" w:eastAsia="宋体" w:hAnsi="宋体" w:cs="宋体" w:hint="eastAsia"/>
                <w:b/>
                <w:bCs/>
                <w:spacing w:val="-1"/>
                <w:sz w:val="18"/>
                <w:szCs w:val="18"/>
              </w:rPr>
              <w:t>巩</w:t>
            </w:r>
            <w:r>
              <w:rPr>
                <w:rFonts w:ascii="宋体" w:eastAsia="宋体" w:hAnsi="宋体" w:cs="宋体"/>
                <w:b/>
                <w:bCs/>
                <w:spacing w:val="-1"/>
                <w:sz w:val="18"/>
                <w:szCs w:val="18"/>
              </w:rPr>
              <w:t>固拓展脱贫攻坚成果和乡村振兴</w:t>
            </w:r>
            <w:r>
              <w:rPr>
                <w:rFonts w:ascii="宋体" w:eastAsia="宋体" w:hAnsi="宋体" w:cs="宋体"/>
                <w:b/>
                <w:bCs/>
                <w:spacing w:val="-2"/>
                <w:sz w:val="19"/>
                <w:szCs w:val="19"/>
              </w:rPr>
              <w:t>任务</w:t>
            </w:r>
          </w:p>
        </w:tc>
        <w:tc>
          <w:tcPr>
            <w:tcW w:w="613"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以工代赈任务</w:t>
            </w:r>
          </w:p>
        </w:tc>
        <w:tc>
          <w:tcPr>
            <w:tcW w:w="620"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少数民</w:t>
            </w:r>
            <w:r>
              <w:rPr>
                <w:rFonts w:ascii="宋体" w:eastAsia="宋体" w:hAnsi="宋体" w:cs="宋体" w:hint="eastAsia"/>
                <w:b/>
                <w:bCs/>
                <w:spacing w:val="-1"/>
                <w:sz w:val="18"/>
                <w:szCs w:val="18"/>
              </w:rPr>
              <w:t xml:space="preserve"> </w:t>
            </w:r>
            <w:r>
              <w:rPr>
                <w:rFonts w:ascii="宋体" w:eastAsia="宋体" w:hAnsi="宋体" w:cs="宋体" w:hint="eastAsia"/>
                <w:b/>
                <w:bCs/>
                <w:spacing w:val="-1"/>
                <w:sz w:val="18"/>
                <w:szCs w:val="18"/>
              </w:rPr>
              <w:t>族发展</w:t>
            </w:r>
            <w:r>
              <w:rPr>
                <w:rFonts w:ascii="宋体" w:eastAsia="宋体" w:hAnsi="宋体" w:cs="宋体" w:hint="eastAsia"/>
                <w:b/>
                <w:bCs/>
                <w:spacing w:val="-1"/>
                <w:sz w:val="18"/>
                <w:szCs w:val="18"/>
              </w:rPr>
              <w:t xml:space="preserve"> </w:t>
            </w:r>
            <w:r>
              <w:rPr>
                <w:rFonts w:ascii="宋体" w:eastAsia="宋体" w:hAnsi="宋体" w:cs="宋体" w:hint="eastAsia"/>
                <w:b/>
                <w:bCs/>
                <w:spacing w:val="-1"/>
                <w:sz w:val="18"/>
                <w:szCs w:val="18"/>
              </w:rPr>
              <w:t>任务</w:t>
            </w:r>
          </w:p>
        </w:tc>
        <w:tc>
          <w:tcPr>
            <w:tcW w:w="640"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欠发达</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国有农</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场巩固</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提升</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任务</w:t>
            </w:r>
          </w:p>
        </w:tc>
        <w:tc>
          <w:tcPr>
            <w:tcW w:w="641" w:type="dxa"/>
            <w:vAlign w:val="center"/>
          </w:tcPr>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欠发达</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国有林</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场巩固</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提升</w:t>
            </w:r>
          </w:p>
          <w:p w:rsidR="006D6E4B" w:rsidRDefault="00BB23E5">
            <w:pPr>
              <w:spacing w:before="1" w:line="212" w:lineRule="auto"/>
              <w:jc w:val="center"/>
              <w:rPr>
                <w:rFonts w:ascii="宋体" w:eastAsia="宋体" w:hAnsi="宋体" w:cs="宋体"/>
                <w:b/>
                <w:bCs/>
                <w:spacing w:val="-1"/>
                <w:sz w:val="18"/>
                <w:szCs w:val="18"/>
              </w:rPr>
            </w:pPr>
            <w:r>
              <w:rPr>
                <w:rFonts w:ascii="宋体" w:eastAsia="宋体" w:hAnsi="宋体" w:cs="宋体" w:hint="eastAsia"/>
                <w:b/>
                <w:bCs/>
                <w:spacing w:val="-1"/>
                <w:sz w:val="18"/>
                <w:szCs w:val="18"/>
              </w:rPr>
              <w:t>任务</w:t>
            </w:r>
          </w:p>
        </w:tc>
        <w:tc>
          <w:tcPr>
            <w:tcW w:w="7091" w:type="dxa"/>
          </w:tcPr>
          <w:p w:rsidR="006D6E4B" w:rsidRDefault="006D6E4B">
            <w:pPr>
              <w:spacing w:line="441" w:lineRule="auto"/>
              <w:rPr>
                <w:b/>
                <w:bCs/>
              </w:rPr>
            </w:pPr>
          </w:p>
          <w:p w:rsidR="006D6E4B" w:rsidRDefault="00BB23E5">
            <w:pPr>
              <w:spacing w:before="61" w:line="219" w:lineRule="auto"/>
              <w:ind w:firstLine="1459"/>
              <w:rPr>
                <w:rFonts w:ascii="宋体" w:eastAsia="宋体" w:hAnsi="宋体" w:cs="宋体"/>
                <w:b/>
                <w:bCs/>
                <w:sz w:val="19"/>
                <w:szCs w:val="19"/>
              </w:rPr>
            </w:pPr>
            <w:r>
              <w:rPr>
                <w:rFonts w:ascii="宋体" w:eastAsia="宋体" w:hAnsi="宋体" w:cs="宋体"/>
                <w:b/>
                <w:bCs/>
                <w:spacing w:val="4"/>
                <w:sz w:val="19"/>
                <w:szCs w:val="19"/>
              </w:rPr>
              <w:t>基础分</w:t>
            </w:r>
            <w:r>
              <w:rPr>
                <w:rFonts w:ascii="宋体" w:eastAsia="宋体" w:hAnsi="宋体" w:cs="宋体"/>
                <w:b/>
                <w:bCs/>
                <w:spacing w:val="4"/>
                <w:sz w:val="19"/>
                <w:szCs w:val="19"/>
              </w:rPr>
              <w:t>100</w:t>
            </w:r>
            <w:r>
              <w:rPr>
                <w:rFonts w:ascii="宋体" w:eastAsia="宋体" w:hAnsi="宋体" w:cs="宋体"/>
                <w:b/>
                <w:bCs/>
                <w:spacing w:val="4"/>
                <w:sz w:val="19"/>
                <w:szCs w:val="19"/>
              </w:rPr>
              <w:t>分（调整指标最高加</w:t>
            </w:r>
            <w:r>
              <w:rPr>
                <w:rFonts w:ascii="宋体" w:eastAsia="宋体" w:hAnsi="宋体" w:cs="宋体"/>
                <w:b/>
                <w:bCs/>
                <w:spacing w:val="4"/>
                <w:sz w:val="19"/>
                <w:szCs w:val="19"/>
              </w:rPr>
              <w:t>3</w:t>
            </w:r>
            <w:r>
              <w:rPr>
                <w:rFonts w:ascii="宋体" w:eastAsia="宋体" w:hAnsi="宋体" w:cs="宋体"/>
                <w:b/>
                <w:bCs/>
                <w:spacing w:val="4"/>
                <w:sz w:val="19"/>
                <w:szCs w:val="19"/>
              </w:rPr>
              <w:t>分，最多减</w:t>
            </w:r>
            <w:r>
              <w:rPr>
                <w:rFonts w:ascii="宋体" w:eastAsia="宋体" w:hAnsi="宋体" w:cs="宋体"/>
                <w:b/>
                <w:bCs/>
                <w:spacing w:val="4"/>
                <w:sz w:val="19"/>
                <w:szCs w:val="19"/>
              </w:rPr>
              <w:t>30</w:t>
            </w:r>
            <w:r>
              <w:rPr>
                <w:rFonts w:ascii="宋体" w:eastAsia="宋体" w:hAnsi="宋体" w:cs="宋体"/>
                <w:b/>
                <w:bCs/>
                <w:spacing w:val="4"/>
                <w:sz w:val="19"/>
                <w:szCs w:val="19"/>
              </w:rPr>
              <w:t>分）</w:t>
            </w:r>
          </w:p>
        </w:tc>
        <w:tc>
          <w:tcPr>
            <w:tcW w:w="1708" w:type="dxa"/>
            <w:vMerge/>
          </w:tcPr>
          <w:p w:rsidR="006D6E4B" w:rsidRDefault="006D6E4B">
            <w:pPr>
              <w:rPr>
                <w:b/>
                <w:bCs/>
              </w:rPr>
            </w:pPr>
          </w:p>
        </w:tc>
      </w:tr>
      <w:tr w:rsidR="006D6E4B" w:rsidTr="00F57A9E">
        <w:trPr>
          <w:trHeight w:val="705"/>
          <w:jc w:val="center"/>
        </w:trPr>
        <w:tc>
          <w:tcPr>
            <w:tcW w:w="637" w:type="dxa"/>
            <w:vAlign w:val="center"/>
          </w:tcPr>
          <w:p w:rsidR="006D6E4B" w:rsidRDefault="00BB23E5">
            <w:pPr>
              <w:spacing w:before="198" w:line="159" w:lineRule="exact"/>
              <w:jc w:val="both"/>
              <w:rPr>
                <w:rFonts w:ascii="宋体" w:eastAsia="宋体" w:hAnsi="宋体" w:cs="宋体"/>
                <w:b/>
                <w:bCs/>
                <w:sz w:val="19"/>
                <w:szCs w:val="19"/>
              </w:rPr>
            </w:pPr>
            <w:r>
              <w:rPr>
                <w:rFonts w:ascii="宋体" w:eastAsia="宋体" w:hAnsi="宋体" w:cs="宋体" w:hint="eastAsia"/>
                <w:b/>
                <w:bCs/>
                <w:spacing w:val="9"/>
                <w:position w:val="1"/>
                <w:sz w:val="19"/>
                <w:szCs w:val="19"/>
              </w:rPr>
              <w:t>（四）</w:t>
            </w:r>
          </w:p>
        </w:tc>
        <w:tc>
          <w:tcPr>
            <w:tcW w:w="1092" w:type="dxa"/>
            <w:vAlign w:val="center"/>
          </w:tcPr>
          <w:p w:rsidR="006D6E4B" w:rsidRDefault="00BB23E5" w:rsidP="00F57A9E">
            <w:pPr>
              <w:spacing w:before="178" w:line="220" w:lineRule="auto"/>
              <w:ind w:firstLineChars="100" w:firstLine="189"/>
              <w:jc w:val="both"/>
              <w:rPr>
                <w:rFonts w:ascii="宋体" w:eastAsia="宋体" w:hAnsi="宋体" w:cs="宋体"/>
                <w:b/>
                <w:bCs/>
                <w:sz w:val="19"/>
                <w:szCs w:val="19"/>
              </w:rPr>
            </w:pPr>
            <w:r>
              <w:rPr>
                <w:rFonts w:ascii="宋体" w:eastAsia="宋体" w:hAnsi="宋体" w:cs="宋体"/>
                <w:b/>
                <w:bCs/>
                <w:spacing w:val="-2"/>
                <w:sz w:val="19"/>
                <w:szCs w:val="19"/>
              </w:rPr>
              <w:t>加减分</w:t>
            </w:r>
          </w:p>
        </w:tc>
        <w:tc>
          <w:tcPr>
            <w:tcW w:w="809" w:type="dxa"/>
            <w:vAlign w:val="center"/>
          </w:tcPr>
          <w:p w:rsidR="006D6E4B" w:rsidRDefault="00BB23E5">
            <w:pPr>
              <w:spacing w:before="120" w:line="204" w:lineRule="auto"/>
              <w:ind w:firstLine="291"/>
              <w:jc w:val="both"/>
              <w:rPr>
                <w:rFonts w:ascii="宋体" w:eastAsia="宋体" w:hAnsi="宋体" w:cs="宋体"/>
                <w:b/>
                <w:bCs/>
                <w:sz w:val="19"/>
                <w:szCs w:val="19"/>
              </w:rPr>
            </w:pPr>
            <w:r>
              <w:rPr>
                <w:rFonts w:ascii="宋体" w:eastAsia="宋体" w:hAnsi="宋体" w:cs="宋体"/>
                <w:b/>
                <w:bCs/>
                <w:spacing w:val="-3"/>
                <w:sz w:val="19"/>
                <w:szCs w:val="19"/>
              </w:rPr>
              <w:t>+3</w:t>
            </w:r>
          </w:p>
          <w:p w:rsidR="006D6E4B" w:rsidRDefault="00BB23E5">
            <w:pPr>
              <w:spacing w:line="182" w:lineRule="auto"/>
              <w:ind w:firstLine="241"/>
              <w:jc w:val="both"/>
              <w:rPr>
                <w:rFonts w:ascii="宋体" w:eastAsia="宋体" w:hAnsi="宋体" w:cs="宋体"/>
                <w:b/>
                <w:bCs/>
                <w:sz w:val="19"/>
                <w:szCs w:val="19"/>
              </w:rPr>
            </w:pPr>
            <w:r>
              <w:rPr>
                <w:rFonts w:ascii="宋体" w:eastAsia="宋体" w:hAnsi="宋体" w:cs="宋体"/>
                <w:b/>
                <w:bCs/>
                <w:spacing w:val="-2"/>
                <w:sz w:val="19"/>
                <w:szCs w:val="19"/>
              </w:rPr>
              <w:t>-30</w:t>
            </w:r>
          </w:p>
        </w:tc>
        <w:tc>
          <w:tcPr>
            <w:tcW w:w="622" w:type="dxa"/>
            <w:vAlign w:val="center"/>
          </w:tcPr>
          <w:p w:rsidR="006D6E4B" w:rsidRDefault="006D6E4B">
            <w:pPr>
              <w:jc w:val="center"/>
              <w:rPr>
                <w:b/>
                <w:bCs/>
              </w:rPr>
            </w:pPr>
          </w:p>
        </w:tc>
        <w:tc>
          <w:tcPr>
            <w:tcW w:w="727" w:type="dxa"/>
            <w:vAlign w:val="center"/>
          </w:tcPr>
          <w:p w:rsidR="006D6E4B" w:rsidRDefault="006D6E4B">
            <w:pPr>
              <w:jc w:val="center"/>
              <w:rPr>
                <w:b/>
                <w:bCs/>
              </w:rPr>
            </w:pPr>
          </w:p>
        </w:tc>
        <w:tc>
          <w:tcPr>
            <w:tcW w:w="613" w:type="dxa"/>
            <w:vAlign w:val="center"/>
          </w:tcPr>
          <w:p w:rsidR="006D6E4B" w:rsidRDefault="006D6E4B">
            <w:pPr>
              <w:jc w:val="center"/>
              <w:rPr>
                <w:b/>
                <w:bCs/>
              </w:rPr>
            </w:pPr>
          </w:p>
        </w:tc>
        <w:tc>
          <w:tcPr>
            <w:tcW w:w="620" w:type="dxa"/>
            <w:vAlign w:val="center"/>
          </w:tcPr>
          <w:p w:rsidR="006D6E4B" w:rsidRDefault="006D6E4B">
            <w:pPr>
              <w:jc w:val="center"/>
              <w:rPr>
                <w:b/>
                <w:bCs/>
              </w:rPr>
            </w:pPr>
          </w:p>
        </w:tc>
        <w:tc>
          <w:tcPr>
            <w:tcW w:w="640" w:type="dxa"/>
            <w:vAlign w:val="center"/>
          </w:tcPr>
          <w:p w:rsidR="006D6E4B" w:rsidRDefault="006D6E4B">
            <w:pPr>
              <w:jc w:val="center"/>
              <w:rPr>
                <w:b/>
                <w:bCs/>
              </w:rPr>
            </w:pPr>
          </w:p>
        </w:tc>
        <w:tc>
          <w:tcPr>
            <w:tcW w:w="641" w:type="dxa"/>
            <w:vAlign w:val="center"/>
          </w:tcPr>
          <w:p w:rsidR="006D6E4B" w:rsidRDefault="006D6E4B">
            <w:pPr>
              <w:jc w:val="center"/>
              <w:rPr>
                <w:b/>
                <w:bCs/>
              </w:rPr>
            </w:pPr>
          </w:p>
        </w:tc>
        <w:tc>
          <w:tcPr>
            <w:tcW w:w="7091" w:type="dxa"/>
            <w:vAlign w:val="center"/>
          </w:tcPr>
          <w:p w:rsidR="006D6E4B" w:rsidRDefault="006D6E4B">
            <w:pPr>
              <w:jc w:val="center"/>
              <w:rPr>
                <w:rFonts w:ascii="宋体" w:eastAsia="宋体" w:hAnsi="宋体" w:cs="宋体"/>
                <w:b/>
                <w:bCs/>
                <w:sz w:val="19"/>
                <w:szCs w:val="19"/>
              </w:rPr>
            </w:pPr>
          </w:p>
        </w:tc>
        <w:tc>
          <w:tcPr>
            <w:tcW w:w="1708" w:type="dxa"/>
            <w:vAlign w:val="center"/>
          </w:tcPr>
          <w:p w:rsidR="006D6E4B" w:rsidRDefault="006D6E4B">
            <w:pPr>
              <w:jc w:val="center"/>
              <w:rPr>
                <w:rFonts w:ascii="宋体" w:eastAsia="宋体" w:hAnsi="宋体" w:cs="宋体"/>
                <w:b/>
                <w:bCs/>
                <w:sz w:val="19"/>
                <w:szCs w:val="19"/>
              </w:rPr>
            </w:pPr>
          </w:p>
        </w:tc>
      </w:tr>
      <w:tr w:rsidR="006D6E4B" w:rsidTr="00F57A9E">
        <w:trPr>
          <w:trHeight w:val="1043"/>
          <w:jc w:val="center"/>
        </w:trPr>
        <w:tc>
          <w:tcPr>
            <w:tcW w:w="637" w:type="dxa"/>
            <w:vAlign w:val="center"/>
          </w:tcPr>
          <w:p w:rsidR="006D6E4B" w:rsidRDefault="00BB23E5" w:rsidP="00F57A9E">
            <w:pPr>
              <w:spacing w:before="62" w:line="183" w:lineRule="auto"/>
              <w:ind w:firstLineChars="100" w:firstLine="184"/>
              <w:jc w:val="both"/>
              <w:rPr>
                <w:rFonts w:ascii="宋体" w:eastAsia="宋体" w:hAnsi="宋体" w:cs="宋体"/>
                <w:sz w:val="19"/>
                <w:szCs w:val="19"/>
              </w:rPr>
            </w:pPr>
            <w:r>
              <w:rPr>
                <w:rFonts w:ascii="宋体" w:eastAsia="宋体" w:hAnsi="宋体" w:cs="宋体"/>
                <w:spacing w:val="-6"/>
                <w:sz w:val="19"/>
                <w:szCs w:val="19"/>
              </w:rPr>
              <w:t>1</w:t>
            </w:r>
            <w:r>
              <w:rPr>
                <w:rFonts w:ascii="宋体" w:eastAsia="宋体" w:hAnsi="宋体" w:cs="宋体" w:hint="eastAsia"/>
                <w:spacing w:val="-6"/>
                <w:sz w:val="19"/>
                <w:szCs w:val="19"/>
              </w:rPr>
              <w:t>1</w:t>
            </w:r>
          </w:p>
        </w:tc>
        <w:tc>
          <w:tcPr>
            <w:tcW w:w="1092" w:type="dxa"/>
            <w:vAlign w:val="center"/>
          </w:tcPr>
          <w:p w:rsidR="006D6E4B" w:rsidRDefault="00BB23E5" w:rsidP="00F57A9E">
            <w:pPr>
              <w:spacing w:before="62" w:line="219" w:lineRule="auto"/>
              <w:ind w:firstLineChars="100" w:firstLine="178"/>
              <w:jc w:val="both"/>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机制创新</w:t>
            </w:r>
          </w:p>
        </w:tc>
        <w:tc>
          <w:tcPr>
            <w:tcW w:w="809" w:type="dxa"/>
            <w:vAlign w:val="center"/>
          </w:tcPr>
          <w:p w:rsidR="006D6E4B" w:rsidRDefault="00BB23E5" w:rsidP="00F57A9E">
            <w:pPr>
              <w:spacing w:before="62" w:line="219" w:lineRule="auto"/>
              <w:ind w:firstLineChars="100" w:firstLine="178"/>
              <w:jc w:val="both"/>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最高</w:t>
            </w:r>
          </w:p>
          <w:p w:rsidR="006D6E4B" w:rsidRDefault="00BB23E5">
            <w:pPr>
              <w:spacing w:before="62" w:line="219" w:lineRule="auto"/>
              <w:jc w:val="center"/>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加</w:t>
            </w:r>
            <w:r>
              <w:rPr>
                <w:rFonts w:asciiTheme="minorEastAsia" w:eastAsiaTheme="minorEastAsia" w:hAnsiTheme="minorEastAsia" w:cstheme="minorEastAsia" w:hint="eastAsia"/>
                <w:spacing w:val="-2"/>
                <w:sz w:val="18"/>
                <w:szCs w:val="18"/>
              </w:rPr>
              <w:t>3</w:t>
            </w:r>
            <w:r>
              <w:rPr>
                <w:rFonts w:asciiTheme="minorEastAsia" w:eastAsiaTheme="minorEastAsia" w:hAnsiTheme="minorEastAsia" w:cstheme="minorEastAsia" w:hint="eastAsia"/>
                <w:spacing w:val="-2"/>
                <w:sz w:val="18"/>
                <w:szCs w:val="18"/>
              </w:rPr>
              <w:t>分</w:t>
            </w:r>
          </w:p>
        </w:tc>
        <w:tc>
          <w:tcPr>
            <w:tcW w:w="622" w:type="dxa"/>
            <w:vAlign w:val="center"/>
          </w:tcPr>
          <w:p w:rsidR="006D6E4B" w:rsidRDefault="006D6E4B">
            <w:pPr>
              <w:spacing w:before="247" w:line="234" w:lineRule="auto"/>
              <w:ind w:left="40" w:right="33"/>
              <w:jc w:val="center"/>
              <w:rPr>
                <w:rFonts w:asciiTheme="minorEastAsia" w:eastAsiaTheme="minorEastAsia" w:hAnsiTheme="minorEastAsia" w:cstheme="minorEastAsia"/>
                <w:spacing w:val="2"/>
                <w:sz w:val="18"/>
                <w:szCs w:val="18"/>
              </w:rPr>
            </w:pPr>
          </w:p>
        </w:tc>
        <w:tc>
          <w:tcPr>
            <w:tcW w:w="3241" w:type="dxa"/>
            <w:gridSpan w:val="5"/>
            <w:vAlign w:val="center"/>
          </w:tcPr>
          <w:p w:rsidR="006D6E4B" w:rsidRDefault="006D6E4B">
            <w:pPr>
              <w:spacing w:before="247" w:line="234" w:lineRule="auto"/>
              <w:ind w:left="40" w:right="33"/>
              <w:jc w:val="center"/>
              <w:rPr>
                <w:rFonts w:asciiTheme="minorEastAsia" w:eastAsiaTheme="minorEastAsia" w:hAnsiTheme="minorEastAsia" w:cstheme="minorEastAsia"/>
                <w:spacing w:val="2"/>
                <w:sz w:val="18"/>
                <w:szCs w:val="18"/>
              </w:rPr>
            </w:pPr>
          </w:p>
          <w:p w:rsidR="006D6E4B" w:rsidRDefault="006D6E4B">
            <w:pPr>
              <w:spacing w:before="247" w:line="234" w:lineRule="auto"/>
              <w:ind w:left="40" w:right="33"/>
              <w:jc w:val="center"/>
              <w:rPr>
                <w:rFonts w:asciiTheme="minorEastAsia" w:eastAsiaTheme="minorEastAsia" w:hAnsiTheme="minorEastAsia" w:cstheme="minorEastAsia"/>
                <w:spacing w:val="2"/>
                <w:sz w:val="18"/>
                <w:szCs w:val="18"/>
              </w:rPr>
            </w:pPr>
          </w:p>
        </w:tc>
        <w:tc>
          <w:tcPr>
            <w:tcW w:w="7091" w:type="dxa"/>
            <w:vAlign w:val="center"/>
          </w:tcPr>
          <w:p w:rsidR="006D6E4B" w:rsidRDefault="00BB23E5" w:rsidP="00F57A9E">
            <w:pPr>
              <w:widowControl w:val="0"/>
              <w:kinsoku/>
              <w:overflowPunct w:val="0"/>
              <w:autoSpaceDE/>
              <w:autoSpaceDN/>
              <w:spacing w:line="234" w:lineRule="auto"/>
              <w:ind w:firstLineChars="200" w:firstLine="364"/>
              <w:jc w:val="both"/>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该指标为加分指标。主要考核衔接资金分配、使用、监管等各方面的机制创新情况</w:t>
            </w:r>
          </w:p>
        </w:tc>
        <w:tc>
          <w:tcPr>
            <w:tcW w:w="1708" w:type="dxa"/>
            <w:vAlign w:val="center"/>
          </w:tcPr>
          <w:p w:rsidR="006D6E4B" w:rsidRDefault="00BB23E5" w:rsidP="00F57A9E">
            <w:pPr>
              <w:widowControl w:val="0"/>
              <w:kinsoku/>
              <w:overflowPunct w:val="0"/>
              <w:autoSpaceDE/>
              <w:autoSpaceDN/>
              <w:spacing w:line="234" w:lineRule="auto"/>
              <w:ind w:firstLineChars="200" w:firstLine="364"/>
              <w:jc w:val="both"/>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各</w:t>
            </w:r>
            <w:r>
              <w:rPr>
                <w:rFonts w:asciiTheme="minorEastAsia" w:eastAsiaTheme="minorEastAsia" w:hAnsiTheme="minorEastAsia" w:cstheme="minorEastAsia" w:hint="eastAsia"/>
                <w:spacing w:val="2"/>
                <w:sz w:val="18"/>
                <w:szCs w:val="18"/>
              </w:rPr>
              <w:t>市</w:t>
            </w:r>
            <w:r>
              <w:rPr>
                <w:rFonts w:asciiTheme="minorEastAsia" w:eastAsiaTheme="minorEastAsia" w:hAnsiTheme="minorEastAsia" w:cstheme="minorEastAsia" w:hint="eastAsia"/>
                <w:spacing w:val="2"/>
                <w:sz w:val="18"/>
                <w:szCs w:val="18"/>
              </w:rPr>
              <w:t>自评材料等。</w:t>
            </w:r>
          </w:p>
        </w:tc>
      </w:tr>
      <w:tr w:rsidR="006D6E4B" w:rsidTr="00F57A9E">
        <w:trPr>
          <w:trHeight w:val="1234"/>
          <w:jc w:val="center"/>
        </w:trPr>
        <w:tc>
          <w:tcPr>
            <w:tcW w:w="637" w:type="dxa"/>
            <w:vAlign w:val="center"/>
          </w:tcPr>
          <w:p w:rsidR="006D6E4B" w:rsidRDefault="00BB23E5" w:rsidP="00F57A9E">
            <w:pPr>
              <w:spacing w:before="62" w:line="185" w:lineRule="auto"/>
              <w:ind w:firstLineChars="100" w:firstLine="184"/>
              <w:jc w:val="both"/>
              <w:rPr>
                <w:rFonts w:ascii="宋体" w:eastAsia="宋体" w:hAnsi="宋体" w:cs="宋体"/>
                <w:sz w:val="12"/>
                <w:szCs w:val="12"/>
              </w:rPr>
            </w:pPr>
            <w:r>
              <w:rPr>
                <w:rFonts w:ascii="宋体" w:eastAsia="宋体" w:hAnsi="宋体" w:cs="宋体"/>
                <w:spacing w:val="-6"/>
                <w:sz w:val="19"/>
                <w:szCs w:val="19"/>
              </w:rPr>
              <w:t>1</w:t>
            </w:r>
            <w:r>
              <w:rPr>
                <w:rFonts w:ascii="宋体" w:eastAsia="宋体" w:hAnsi="宋体" w:cs="宋体" w:hint="eastAsia"/>
                <w:spacing w:val="-6"/>
                <w:sz w:val="19"/>
                <w:szCs w:val="19"/>
              </w:rPr>
              <w:t>2</w:t>
            </w:r>
          </w:p>
        </w:tc>
        <w:tc>
          <w:tcPr>
            <w:tcW w:w="1092" w:type="dxa"/>
            <w:vAlign w:val="center"/>
          </w:tcPr>
          <w:p w:rsidR="006D6E4B" w:rsidRDefault="00BB23E5">
            <w:pPr>
              <w:spacing w:before="247" w:line="234" w:lineRule="auto"/>
              <w:ind w:right="33"/>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执行中随意调</w:t>
            </w:r>
            <w:r>
              <w:rPr>
                <w:rFonts w:asciiTheme="minorEastAsia" w:eastAsiaTheme="minorEastAsia" w:hAnsiTheme="minorEastAsia" w:cstheme="minorEastAsia" w:hint="eastAsia"/>
                <w:spacing w:val="-2"/>
                <w:sz w:val="18"/>
                <w:szCs w:val="18"/>
              </w:rPr>
              <w:t>减衔接资金预</w:t>
            </w:r>
            <w:r>
              <w:rPr>
                <w:rFonts w:asciiTheme="minorEastAsia" w:eastAsiaTheme="minorEastAsia" w:hAnsiTheme="minorEastAsia" w:cstheme="minorEastAsia" w:hint="eastAsia"/>
                <w:sz w:val="18"/>
                <w:szCs w:val="18"/>
              </w:rPr>
              <w:t>算</w:t>
            </w:r>
          </w:p>
        </w:tc>
        <w:tc>
          <w:tcPr>
            <w:tcW w:w="809" w:type="dxa"/>
            <w:vAlign w:val="center"/>
          </w:tcPr>
          <w:p w:rsidR="006D6E4B" w:rsidRDefault="00BB23E5" w:rsidP="00F57A9E">
            <w:pPr>
              <w:spacing w:before="62" w:line="212" w:lineRule="auto"/>
              <w:ind w:right="101" w:firstLineChars="100" w:firstLine="185"/>
              <w:jc w:val="both"/>
              <w:rPr>
                <w:rFonts w:asciiTheme="minorEastAsia" w:eastAsiaTheme="minorEastAsia" w:hAnsiTheme="minorEastAsia" w:cstheme="minorEastAsia"/>
                <w:spacing w:val="5"/>
                <w:sz w:val="18"/>
                <w:szCs w:val="18"/>
              </w:rPr>
            </w:pPr>
            <w:r>
              <w:rPr>
                <w:rFonts w:asciiTheme="minorEastAsia" w:eastAsiaTheme="minorEastAsia" w:hAnsiTheme="minorEastAsia" w:cstheme="minorEastAsia" w:hint="eastAsia"/>
                <w:spacing w:val="5"/>
                <w:sz w:val="18"/>
                <w:szCs w:val="18"/>
              </w:rPr>
              <w:t>直接</w:t>
            </w:r>
          </w:p>
          <w:p w:rsidR="006D6E4B" w:rsidRDefault="00BB23E5" w:rsidP="00F57A9E">
            <w:pPr>
              <w:spacing w:before="62" w:line="212" w:lineRule="auto"/>
              <w:ind w:right="101" w:firstLineChars="100" w:firstLine="185"/>
              <w:jc w:val="both"/>
              <w:rPr>
                <w:rFonts w:asciiTheme="minorEastAsia" w:eastAsiaTheme="minorEastAsia" w:hAnsiTheme="minorEastAsia" w:cstheme="minorEastAsia"/>
                <w:spacing w:val="7"/>
                <w:sz w:val="18"/>
                <w:szCs w:val="18"/>
              </w:rPr>
            </w:pPr>
            <w:r>
              <w:rPr>
                <w:rFonts w:asciiTheme="minorEastAsia" w:eastAsiaTheme="minorEastAsia" w:hAnsiTheme="minorEastAsia" w:cstheme="minorEastAsia" w:hint="eastAsia"/>
                <w:spacing w:val="5"/>
                <w:sz w:val="18"/>
                <w:szCs w:val="18"/>
              </w:rPr>
              <w:t>扣</w:t>
            </w:r>
            <w:r>
              <w:rPr>
                <w:rFonts w:asciiTheme="minorEastAsia" w:eastAsiaTheme="minorEastAsia" w:hAnsiTheme="minorEastAsia" w:cstheme="minorEastAsia" w:hint="eastAsia"/>
                <w:spacing w:val="7"/>
                <w:sz w:val="18"/>
                <w:szCs w:val="18"/>
              </w:rPr>
              <w:t>减</w:t>
            </w:r>
          </w:p>
          <w:p w:rsidR="006D6E4B" w:rsidRDefault="00BB23E5" w:rsidP="00F57A9E">
            <w:pPr>
              <w:spacing w:before="62" w:line="212" w:lineRule="auto"/>
              <w:ind w:right="101" w:firstLineChars="100" w:firstLine="187"/>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7"/>
                <w:sz w:val="18"/>
                <w:szCs w:val="18"/>
              </w:rPr>
              <w:t>5</w:t>
            </w:r>
            <w:r>
              <w:rPr>
                <w:rFonts w:asciiTheme="minorEastAsia" w:eastAsiaTheme="minorEastAsia" w:hAnsiTheme="minorEastAsia" w:cstheme="minorEastAsia" w:hint="eastAsia"/>
                <w:spacing w:val="7"/>
                <w:sz w:val="18"/>
                <w:szCs w:val="18"/>
              </w:rPr>
              <w:t>分</w:t>
            </w:r>
          </w:p>
        </w:tc>
        <w:tc>
          <w:tcPr>
            <w:tcW w:w="622" w:type="dxa"/>
            <w:vAlign w:val="center"/>
          </w:tcPr>
          <w:p w:rsidR="006D6E4B" w:rsidRDefault="006D6E4B">
            <w:pPr>
              <w:jc w:val="center"/>
              <w:rPr>
                <w:rFonts w:asciiTheme="minorEastAsia" w:eastAsiaTheme="minorEastAsia" w:hAnsiTheme="minorEastAsia" w:cstheme="minorEastAsia"/>
                <w:sz w:val="18"/>
                <w:szCs w:val="18"/>
              </w:rPr>
            </w:pPr>
          </w:p>
        </w:tc>
        <w:tc>
          <w:tcPr>
            <w:tcW w:w="727" w:type="dxa"/>
            <w:vAlign w:val="center"/>
          </w:tcPr>
          <w:p w:rsidR="006D6E4B" w:rsidRDefault="006D6E4B">
            <w:pPr>
              <w:jc w:val="center"/>
              <w:rPr>
                <w:rFonts w:asciiTheme="minorEastAsia" w:eastAsiaTheme="minorEastAsia" w:hAnsiTheme="minorEastAsia" w:cstheme="minorEastAsia"/>
                <w:sz w:val="18"/>
                <w:szCs w:val="18"/>
              </w:rPr>
            </w:pPr>
          </w:p>
        </w:tc>
        <w:tc>
          <w:tcPr>
            <w:tcW w:w="613" w:type="dxa"/>
            <w:vAlign w:val="center"/>
          </w:tcPr>
          <w:p w:rsidR="006D6E4B" w:rsidRDefault="006D6E4B">
            <w:pPr>
              <w:spacing w:before="62" w:line="219" w:lineRule="auto"/>
              <w:ind w:firstLine="49"/>
              <w:jc w:val="center"/>
              <w:rPr>
                <w:rFonts w:asciiTheme="minorEastAsia" w:eastAsiaTheme="minorEastAsia" w:hAnsiTheme="minorEastAsia" w:cstheme="minorEastAsia"/>
                <w:sz w:val="18"/>
                <w:szCs w:val="18"/>
              </w:rPr>
            </w:pPr>
          </w:p>
        </w:tc>
        <w:tc>
          <w:tcPr>
            <w:tcW w:w="620" w:type="dxa"/>
            <w:vAlign w:val="center"/>
          </w:tcPr>
          <w:p w:rsidR="006D6E4B" w:rsidRDefault="006D6E4B">
            <w:pPr>
              <w:spacing w:before="139" w:line="234" w:lineRule="auto"/>
              <w:ind w:left="58" w:right="97"/>
              <w:jc w:val="center"/>
              <w:rPr>
                <w:rFonts w:asciiTheme="minorEastAsia" w:eastAsiaTheme="minorEastAsia" w:hAnsiTheme="minorEastAsia" w:cstheme="minorEastAsia"/>
                <w:sz w:val="18"/>
                <w:szCs w:val="18"/>
              </w:rPr>
            </w:pPr>
          </w:p>
        </w:tc>
        <w:tc>
          <w:tcPr>
            <w:tcW w:w="640" w:type="dxa"/>
            <w:vAlign w:val="center"/>
          </w:tcPr>
          <w:p w:rsidR="006D6E4B" w:rsidRDefault="006D6E4B">
            <w:pPr>
              <w:jc w:val="center"/>
              <w:rPr>
                <w:rFonts w:asciiTheme="minorEastAsia" w:eastAsiaTheme="minorEastAsia" w:hAnsiTheme="minorEastAsia" w:cstheme="minorEastAsia"/>
                <w:sz w:val="18"/>
                <w:szCs w:val="18"/>
              </w:rPr>
            </w:pPr>
          </w:p>
        </w:tc>
        <w:tc>
          <w:tcPr>
            <w:tcW w:w="641" w:type="dxa"/>
            <w:vAlign w:val="center"/>
          </w:tcPr>
          <w:p w:rsidR="006D6E4B" w:rsidRDefault="006D6E4B">
            <w:pPr>
              <w:jc w:val="center"/>
              <w:rPr>
                <w:rFonts w:asciiTheme="minorEastAsia" w:eastAsiaTheme="minorEastAsia" w:hAnsiTheme="minorEastAsia" w:cstheme="minorEastAsia"/>
                <w:sz w:val="18"/>
                <w:szCs w:val="18"/>
              </w:rPr>
            </w:pPr>
          </w:p>
        </w:tc>
        <w:tc>
          <w:tcPr>
            <w:tcW w:w="7091" w:type="dxa"/>
            <w:vAlign w:val="center"/>
          </w:tcPr>
          <w:p w:rsidR="006D6E4B" w:rsidRDefault="00BB23E5" w:rsidP="00F57A9E">
            <w:pPr>
              <w:widowControl w:val="0"/>
              <w:kinsoku/>
              <w:overflowPunct w:val="0"/>
              <w:autoSpaceDE/>
              <w:autoSpaceDN/>
              <w:spacing w:line="219" w:lineRule="auto"/>
              <w:ind w:firstLineChars="200" w:firstLine="366"/>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3"/>
                <w:sz w:val="18"/>
                <w:szCs w:val="18"/>
              </w:rPr>
              <w:t>市、县</w:t>
            </w:r>
            <w:r>
              <w:rPr>
                <w:rFonts w:asciiTheme="minorEastAsia" w:eastAsiaTheme="minorEastAsia" w:hAnsiTheme="minorEastAsia" w:cstheme="minorEastAsia" w:hint="eastAsia"/>
                <w:spacing w:val="3"/>
                <w:sz w:val="18"/>
                <w:szCs w:val="18"/>
              </w:rPr>
              <w:t>本级安排的衔接资金预算在执行中调减的，直接</w:t>
            </w:r>
            <w:bookmarkStart w:id="0" w:name="_GoBack"/>
            <w:bookmarkEnd w:id="0"/>
            <w:r>
              <w:rPr>
                <w:rFonts w:asciiTheme="minorEastAsia" w:eastAsiaTheme="minorEastAsia" w:hAnsiTheme="minorEastAsia" w:cstheme="minorEastAsia" w:hint="eastAsia"/>
                <w:spacing w:val="3"/>
                <w:sz w:val="18"/>
                <w:szCs w:val="18"/>
              </w:rPr>
              <w:t>扣减</w:t>
            </w:r>
            <w:r>
              <w:rPr>
                <w:rFonts w:asciiTheme="minorEastAsia" w:eastAsiaTheme="minorEastAsia" w:hAnsiTheme="minorEastAsia" w:cstheme="minorEastAsia" w:hint="eastAsia"/>
                <w:spacing w:val="3"/>
                <w:sz w:val="18"/>
                <w:szCs w:val="18"/>
              </w:rPr>
              <w:t>5</w:t>
            </w:r>
            <w:r>
              <w:rPr>
                <w:rFonts w:asciiTheme="minorEastAsia" w:eastAsiaTheme="minorEastAsia" w:hAnsiTheme="minorEastAsia" w:cstheme="minorEastAsia" w:hint="eastAsia"/>
                <w:spacing w:val="3"/>
                <w:sz w:val="18"/>
                <w:szCs w:val="18"/>
              </w:rPr>
              <w:t>分。</w:t>
            </w:r>
          </w:p>
        </w:tc>
        <w:tc>
          <w:tcPr>
            <w:tcW w:w="1708" w:type="dxa"/>
            <w:vAlign w:val="center"/>
          </w:tcPr>
          <w:p w:rsidR="006D6E4B" w:rsidRDefault="00BB23E5" w:rsidP="00F57A9E">
            <w:pPr>
              <w:widowControl w:val="0"/>
              <w:kinsoku/>
              <w:overflowPunct w:val="0"/>
              <w:autoSpaceDE/>
              <w:autoSpaceDN/>
              <w:spacing w:line="234" w:lineRule="auto"/>
              <w:ind w:firstLineChars="200" w:firstLine="362"/>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1"/>
                <w:sz w:val="18"/>
                <w:szCs w:val="18"/>
              </w:rPr>
              <w:t>预算报告及预算指</w:t>
            </w:r>
            <w:r>
              <w:rPr>
                <w:rFonts w:asciiTheme="minorEastAsia" w:eastAsiaTheme="minorEastAsia" w:hAnsiTheme="minorEastAsia" w:cstheme="minorEastAsia" w:hint="eastAsia"/>
                <w:spacing w:val="-2"/>
                <w:sz w:val="18"/>
                <w:szCs w:val="18"/>
              </w:rPr>
              <w:t>标数据</w:t>
            </w:r>
            <w:r>
              <w:rPr>
                <w:rFonts w:asciiTheme="minorEastAsia" w:eastAsiaTheme="minorEastAsia" w:hAnsiTheme="minorEastAsia" w:cstheme="minorEastAsia" w:hint="eastAsia"/>
                <w:spacing w:val="-2"/>
                <w:sz w:val="18"/>
                <w:szCs w:val="18"/>
              </w:rPr>
              <w:t>；</w:t>
            </w:r>
            <w:r>
              <w:rPr>
                <w:rFonts w:asciiTheme="minorEastAsia" w:eastAsiaTheme="minorEastAsia" w:hAnsiTheme="minorEastAsia" w:cstheme="minorEastAsia" w:hint="eastAsia"/>
                <w:spacing w:val="-2"/>
                <w:sz w:val="18"/>
                <w:szCs w:val="18"/>
              </w:rPr>
              <w:t>各</w:t>
            </w:r>
            <w:r>
              <w:rPr>
                <w:rFonts w:asciiTheme="minorEastAsia" w:eastAsiaTheme="minorEastAsia" w:hAnsiTheme="minorEastAsia" w:cstheme="minorEastAsia" w:hint="eastAsia"/>
                <w:spacing w:val="-2"/>
                <w:sz w:val="18"/>
                <w:szCs w:val="18"/>
              </w:rPr>
              <w:t>市</w:t>
            </w:r>
            <w:r>
              <w:rPr>
                <w:rFonts w:asciiTheme="minorEastAsia" w:eastAsiaTheme="minorEastAsia" w:hAnsiTheme="minorEastAsia" w:cstheme="minorEastAsia" w:hint="eastAsia"/>
                <w:spacing w:val="-2"/>
                <w:sz w:val="18"/>
                <w:szCs w:val="18"/>
              </w:rPr>
              <w:t>自评</w:t>
            </w:r>
            <w:r>
              <w:rPr>
                <w:rFonts w:asciiTheme="minorEastAsia" w:eastAsiaTheme="minorEastAsia" w:hAnsiTheme="minorEastAsia" w:cstheme="minorEastAsia" w:hint="eastAsia"/>
                <w:spacing w:val="-1"/>
                <w:sz w:val="18"/>
                <w:szCs w:val="18"/>
              </w:rPr>
              <w:t>材料，抽查评价及</w:t>
            </w:r>
            <w:r>
              <w:rPr>
                <w:rFonts w:asciiTheme="minorEastAsia" w:eastAsiaTheme="minorEastAsia" w:hAnsiTheme="minorEastAsia" w:cstheme="minorEastAsia" w:hint="eastAsia"/>
                <w:spacing w:val="15"/>
                <w:sz w:val="18"/>
                <w:szCs w:val="18"/>
              </w:rPr>
              <w:t>考核结果等。</w:t>
            </w:r>
          </w:p>
        </w:tc>
      </w:tr>
      <w:tr w:rsidR="006D6E4B" w:rsidTr="00F57A9E">
        <w:trPr>
          <w:trHeight w:val="1304"/>
          <w:jc w:val="center"/>
        </w:trPr>
        <w:tc>
          <w:tcPr>
            <w:tcW w:w="637" w:type="dxa"/>
            <w:vAlign w:val="center"/>
          </w:tcPr>
          <w:p w:rsidR="006D6E4B" w:rsidRDefault="00BB23E5" w:rsidP="00F57A9E">
            <w:pPr>
              <w:spacing w:before="61" w:line="183" w:lineRule="auto"/>
              <w:ind w:firstLineChars="100" w:firstLine="184"/>
              <w:jc w:val="both"/>
              <w:rPr>
                <w:rFonts w:ascii="宋体" w:eastAsia="宋体" w:hAnsi="宋体" w:cs="宋体"/>
                <w:sz w:val="19"/>
                <w:szCs w:val="19"/>
              </w:rPr>
            </w:pPr>
            <w:r>
              <w:rPr>
                <w:rFonts w:ascii="宋体" w:eastAsia="宋体" w:hAnsi="宋体" w:cs="宋体"/>
                <w:spacing w:val="-6"/>
                <w:sz w:val="19"/>
                <w:szCs w:val="19"/>
              </w:rPr>
              <w:t>1</w:t>
            </w:r>
            <w:r>
              <w:rPr>
                <w:rFonts w:ascii="宋体" w:eastAsia="宋体" w:hAnsi="宋体" w:cs="宋体" w:hint="eastAsia"/>
                <w:spacing w:val="-6"/>
                <w:sz w:val="19"/>
                <w:szCs w:val="19"/>
              </w:rPr>
              <w:t>3</w:t>
            </w:r>
          </w:p>
        </w:tc>
        <w:tc>
          <w:tcPr>
            <w:tcW w:w="1092" w:type="dxa"/>
            <w:vAlign w:val="center"/>
          </w:tcPr>
          <w:p w:rsidR="006D6E4B" w:rsidRDefault="00BB23E5" w:rsidP="00F57A9E">
            <w:pPr>
              <w:spacing w:before="62" w:line="219" w:lineRule="auto"/>
              <w:ind w:firstLineChars="100" w:firstLine="178"/>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数据作假</w:t>
            </w:r>
          </w:p>
        </w:tc>
        <w:tc>
          <w:tcPr>
            <w:tcW w:w="809" w:type="dxa"/>
            <w:vAlign w:val="center"/>
          </w:tcPr>
          <w:p w:rsidR="006D6E4B" w:rsidRDefault="00BB23E5">
            <w:pPr>
              <w:spacing w:before="62" w:line="239" w:lineRule="auto"/>
              <w:ind w:right="101"/>
              <w:jc w:val="center"/>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直接</w:t>
            </w:r>
          </w:p>
          <w:p w:rsidR="006D6E4B" w:rsidRDefault="00BB23E5">
            <w:pPr>
              <w:spacing w:before="62" w:line="239" w:lineRule="auto"/>
              <w:ind w:right="101"/>
              <w:jc w:val="center"/>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扣减</w:t>
            </w:r>
          </w:p>
          <w:p w:rsidR="006D6E4B" w:rsidRDefault="00BB23E5">
            <w:pPr>
              <w:spacing w:before="62" w:line="239" w:lineRule="auto"/>
              <w:ind w:right="10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10</w:t>
            </w:r>
            <w:r>
              <w:rPr>
                <w:rFonts w:asciiTheme="minorEastAsia" w:eastAsiaTheme="minorEastAsia" w:hAnsiTheme="minorEastAsia" w:cstheme="minorEastAsia" w:hint="eastAsia"/>
                <w:spacing w:val="-2"/>
                <w:sz w:val="18"/>
                <w:szCs w:val="18"/>
              </w:rPr>
              <w:t>分</w:t>
            </w:r>
          </w:p>
        </w:tc>
        <w:tc>
          <w:tcPr>
            <w:tcW w:w="622" w:type="dxa"/>
            <w:vAlign w:val="center"/>
          </w:tcPr>
          <w:p w:rsidR="006D6E4B" w:rsidRDefault="006D6E4B">
            <w:pPr>
              <w:jc w:val="center"/>
              <w:rPr>
                <w:rFonts w:asciiTheme="minorEastAsia" w:eastAsiaTheme="minorEastAsia" w:hAnsiTheme="minorEastAsia" w:cstheme="minorEastAsia"/>
                <w:sz w:val="18"/>
                <w:szCs w:val="18"/>
              </w:rPr>
            </w:pPr>
          </w:p>
        </w:tc>
        <w:tc>
          <w:tcPr>
            <w:tcW w:w="3241" w:type="dxa"/>
            <w:gridSpan w:val="5"/>
            <w:vAlign w:val="center"/>
          </w:tcPr>
          <w:p w:rsidR="006D6E4B" w:rsidRDefault="006D6E4B">
            <w:pPr>
              <w:jc w:val="center"/>
              <w:rPr>
                <w:rFonts w:asciiTheme="minorEastAsia" w:eastAsiaTheme="minorEastAsia" w:hAnsiTheme="minorEastAsia" w:cstheme="minorEastAsia"/>
                <w:sz w:val="18"/>
                <w:szCs w:val="18"/>
              </w:rPr>
            </w:pPr>
          </w:p>
          <w:p w:rsidR="006D6E4B" w:rsidRDefault="006D6E4B">
            <w:pPr>
              <w:jc w:val="center"/>
              <w:rPr>
                <w:rFonts w:asciiTheme="minorEastAsia" w:eastAsiaTheme="minorEastAsia" w:hAnsiTheme="minorEastAsia" w:cstheme="minorEastAsia"/>
                <w:sz w:val="18"/>
                <w:szCs w:val="18"/>
              </w:rPr>
            </w:pPr>
          </w:p>
        </w:tc>
        <w:tc>
          <w:tcPr>
            <w:tcW w:w="7091" w:type="dxa"/>
            <w:vAlign w:val="center"/>
          </w:tcPr>
          <w:p w:rsidR="006D6E4B" w:rsidRDefault="00BB23E5" w:rsidP="00F57A9E">
            <w:pPr>
              <w:widowControl w:val="0"/>
              <w:kinsoku/>
              <w:overflowPunct w:val="0"/>
              <w:autoSpaceDE/>
              <w:autoSpaceDN/>
              <w:spacing w:line="252" w:lineRule="auto"/>
              <w:ind w:firstLineChars="200" w:firstLine="386"/>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13"/>
                <w:sz w:val="18"/>
                <w:szCs w:val="18"/>
              </w:rPr>
              <w:t>该指标为减分指标。主要评价及考核各省在中央有关部门跟踪调度数据和年末上报</w:t>
            </w:r>
            <w:r>
              <w:rPr>
                <w:rFonts w:asciiTheme="minorEastAsia" w:eastAsiaTheme="minorEastAsia" w:hAnsiTheme="minorEastAsia" w:cstheme="minorEastAsia" w:hint="eastAsia"/>
                <w:spacing w:val="15"/>
                <w:sz w:val="18"/>
                <w:szCs w:val="18"/>
              </w:rPr>
              <w:t>绩效自评材料时，提供的数据资料真实性、准确性。如通过各类监督检查和抽查发</w:t>
            </w:r>
            <w:r>
              <w:rPr>
                <w:rFonts w:asciiTheme="minorEastAsia" w:eastAsiaTheme="minorEastAsia" w:hAnsiTheme="minorEastAsia" w:cstheme="minorEastAsia" w:hint="eastAsia"/>
                <w:spacing w:val="9"/>
                <w:w w:val="103"/>
                <w:sz w:val="18"/>
                <w:szCs w:val="18"/>
              </w:rPr>
              <w:t>现弄虚作假的，直接扣减</w:t>
            </w:r>
            <w:r>
              <w:rPr>
                <w:rFonts w:asciiTheme="minorEastAsia" w:eastAsiaTheme="minorEastAsia" w:hAnsiTheme="minorEastAsia" w:cstheme="minorEastAsia" w:hint="eastAsia"/>
                <w:spacing w:val="9"/>
                <w:w w:val="103"/>
                <w:sz w:val="18"/>
                <w:szCs w:val="18"/>
              </w:rPr>
              <w:t>10</w:t>
            </w:r>
            <w:r>
              <w:rPr>
                <w:rFonts w:asciiTheme="minorEastAsia" w:eastAsiaTheme="minorEastAsia" w:hAnsiTheme="minorEastAsia" w:cstheme="minorEastAsia" w:hint="eastAsia"/>
                <w:spacing w:val="9"/>
                <w:w w:val="103"/>
                <w:sz w:val="18"/>
                <w:szCs w:val="18"/>
              </w:rPr>
              <w:t>分。</w:t>
            </w:r>
          </w:p>
        </w:tc>
        <w:tc>
          <w:tcPr>
            <w:tcW w:w="1708" w:type="dxa"/>
            <w:vAlign w:val="center"/>
          </w:tcPr>
          <w:p w:rsidR="006D6E4B" w:rsidRDefault="00BB23E5" w:rsidP="00F57A9E">
            <w:pPr>
              <w:widowControl w:val="0"/>
              <w:kinsoku/>
              <w:overflowPunct w:val="0"/>
              <w:autoSpaceDE/>
              <w:autoSpaceDN/>
              <w:spacing w:line="235" w:lineRule="auto"/>
              <w:ind w:firstLineChars="200" w:firstLine="356"/>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各</w:t>
            </w:r>
            <w:r>
              <w:rPr>
                <w:rFonts w:asciiTheme="minorEastAsia" w:eastAsiaTheme="minorEastAsia" w:hAnsiTheme="minorEastAsia" w:cstheme="minorEastAsia" w:hint="eastAsia"/>
                <w:spacing w:val="-2"/>
                <w:sz w:val="18"/>
                <w:szCs w:val="18"/>
              </w:rPr>
              <w:t>市</w:t>
            </w:r>
            <w:r>
              <w:rPr>
                <w:rFonts w:asciiTheme="minorEastAsia" w:eastAsiaTheme="minorEastAsia" w:hAnsiTheme="minorEastAsia" w:cstheme="minorEastAsia" w:hint="eastAsia"/>
                <w:spacing w:val="-2"/>
                <w:sz w:val="18"/>
                <w:szCs w:val="18"/>
              </w:rPr>
              <w:t>自评材料</w:t>
            </w:r>
            <w:r>
              <w:rPr>
                <w:rFonts w:asciiTheme="minorEastAsia" w:eastAsiaTheme="minorEastAsia" w:hAnsiTheme="minorEastAsia" w:cstheme="minorEastAsia" w:hint="eastAsia"/>
                <w:spacing w:val="-2"/>
                <w:sz w:val="18"/>
                <w:szCs w:val="18"/>
              </w:rPr>
              <w:t>，</w:t>
            </w:r>
            <w:r>
              <w:rPr>
                <w:rFonts w:asciiTheme="minorEastAsia" w:eastAsiaTheme="minorEastAsia" w:hAnsiTheme="minorEastAsia" w:cstheme="minorEastAsia" w:hint="eastAsia"/>
                <w:spacing w:val="-2"/>
                <w:sz w:val="18"/>
                <w:szCs w:val="18"/>
              </w:rPr>
              <w:t>各</w:t>
            </w:r>
            <w:r>
              <w:rPr>
                <w:rFonts w:asciiTheme="minorEastAsia" w:eastAsiaTheme="minorEastAsia" w:hAnsiTheme="minorEastAsia" w:cstheme="minorEastAsia" w:hint="eastAsia"/>
                <w:spacing w:val="-1"/>
                <w:sz w:val="18"/>
                <w:szCs w:val="18"/>
              </w:rPr>
              <w:t>类监督检查和抽查</w:t>
            </w:r>
            <w:r>
              <w:rPr>
                <w:rFonts w:asciiTheme="minorEastAsia" w:eastAsiaTheme="minorEastAsia" w:hAnsiTheme="minorEastAsia" w:cstheme="minorEastAsia" w:hint="eastAsia"/>
                <w:spacing w:val="-9"/>
                <w:sz w:val="18"/>
                <w:szCs w:val="18"/>
              </w:rPr>
              <w:t>结果</w:t>
            </w:r>
            <w:r>
              <w:rPr>
                <w:rFonts w:asciiTheme="minorEastAsia" w:eastAsiaTheme="minorEastAsia" w:hAnsiTheme="minorEastAsia" w:cstheme="minorEastAsia" w:hint="eastAsia"/>
                <w:spacing w:val="-41"/>
                <w:sz w:val="18"/>
                <w:szCs w:val="18"/>
              </w:rPr>
              <w:t xml:space="preserve"> </w:t>
            </w:r>
            <w:r>
              <w:rPr>
                <w:rFonts w:asciiTheme="minorEastAsia" w:eastAsiaTheme="minorEastAsia" w:hAnsiTheme="minorEastAsia" w:cstheme="minorEastAsia" w:hint="eastAsia"/>
                <w:spacing w:val="-9"/>
                <w:sz w:val="18"/>
                <w:szCs w:val="18"/>
              </w:rPr>
              <w:t>等</w:t>
            </w:r>
            <w:r>
              <w:rPr>
                <w:rFonts w:asciiTheme="minorEastAsia" w:eastAsiaTheme="minorEastAsia" w:hAnsiTheme="minorEastAsia" w:cstheme="minorEastAsia" w:hint="eastAsia"/>
                <w:spacing w:val="-50"/>
                <w:sz w:val="18"/>
                <w:szCs w:val="18"/>
              </w:rPr>
              <w:t xml:space="preserve"> </w:t>
            </w:r>
            <w:r>
              <w:rPr>
                <w:rFonts w:asciiTheme="minorEastAsia" w:eastAsiaTheme="minorEastAsia" w:hAnsiTheme="minorEastAsia" w:cstheme="minorEastAsia" w:hint="eastAsia"/>
                <w:spacing w:val="-9"/>
                <w:sz w:val="18"/>
                <w:szCs w:val="18"/>
              </w:rPr>
              <w:t>。</w:t>
            </w:r>
          </w:p>
        </w:tc>
      </w:tr>
      <w:tr w:rsidR="006D6E4B" w:rsidTr="00F57A9E">
        <w:trPr>
          <w:trHeight w:val="1796"/>
          <w:jc w:val="center"/>
        </w:trPr>
        <w:tc>
          <w:tcPr>
            <w:tcW w:w="637" w:type="dxa"/>
            <w:vAlign w:val="center"/>
          </w:tcPr>
          <w:p w:rsidR="006D6E4B" w:rsidRDefault="00BB23E5" w:rsidP="00F57A9E">
            <w:pPr>
              <w:spacing w:before="61" w:line="183" w:lineRule="auto"/>
              <w:ind w:firstLineChars="100" w:firstLine="184"/>
              <w:jc w:val="both"/>
              <w:rPr>
                <w:rFonts w:ascii="宋体" w:eastAsia="宋体" w:hAnsi="宋体" w:cs="宋体"/>
                <w:sz w:val="19"/>
                <w:szCs w:val="19"/>
              </w:rPr>
            </w:pPr>
            <w:r>
              <w:rPr>
                <w:rFonts w:ascii="宋体" w:eastAsia="宋体" w:hAnsi="宋体" w:cs="宋体"/>
                <w:spacing w:val="-6"/>
                <w:sz w:val="19"/>
                <w:szCs w:val="19"/>
              </w:rPr>
              <w:t>1</w:t>
            </w:r>
            <w:r>
              <w:rPr>
                <w:rFonts w:ascii="宋体" w:eastAsia="宋体" w:hAnsi="宋体" w:cs="宋体" w:hint="eastAsia"/>
                <w:spacing w:val="-6"/>
                <w:sz w:val="19"/>
                <w:szCs w:val="19"/>
              </w:rPr>
              <w:t>4</w:t>
            </w:r>
          </w:p>
        </w:tc>
        <w:tc>
          <w:tcPr>
            <w:tcW w:w="1092" w:type="dxa"/>
            <w:vAlign w:val="center"/>
          </w:tcPr>
          <w:p w:rsidR="006D6E4B" w:rsidRDefault="00BB23E5" w:rsidP="00F57A9E">
            <w:pPr>
              <w:spacing w:before="62" w:line="221" w:lineRule="auto"/>
              <w:ind w:firstLineChars="100" w:firstLine="178"/>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违规违纪</w:t>
            </w:r>
          </w:p>
        </w:tc>
        <w:tc>
          <w:tcPr>
            <w:tcW w:w="809" w:type="dxa"/>
            <w:vAlign w:val="center"/>
          </w:tcPr>
          <w:p w:rsidR="006D6E4B" w:rsidRDefault="00BB23E5">
            <w:pPr>
              <w:spacing w:before="62" w:line="239" w:lineRule="auto"/>
              <w:ind w:right="101"/>
              <w:jc w:val="center"/>
              <w:rPr>
                <w:rFonts w:asciiTheme="minorEastAsia" w:eastAsiaTheme="minorEastAsia" w:hAnsiTheme="minorEastAsia" w:cstheme="minorEastAsia"/>
                <w:spacing w:val="5"/>
                <w:sz w:val="18"/>
                <w:szCs w:val="18"/>
              </w:rPr>
            </w:pPr>
            <w:r>
              <w:rPr>
                <w:rFonts w:asciiTheme="minorEastAsia" w:eastAsiaTheme="minorEastAsia" w:hAnsiTheme="minorEastAsia" w:cstheme="minorEastAsia" w:hint="eastAsia"/>
                <w:spacing w:val="-2"/>
                <w:sz w:val="18"/>
                <w:szCs w:val="18"/>
              </w:rPr>
              <w:t>最</w:t>
            </w:r>
            <w:r>
              <w:rPr>
                <w:rFonts w:asciiTheme="minorEastAsia" w:eastAsiaTheme="minorEastAsia" w:hAnsiTheme="minorEastAsia" w:cstheme="minorEastAsia" w:hint="eastAsia"/>
                <w:spacing w:val="5"/>
                <w:sz w:val="18"/>
                <w:szCs w:val="18"/>
              </w:rPr>
              <w:t>高</w:t>
            </w:r>
          </w:p>
          <w:p w:rsidR="006D6E4B" w:rsidRDefault="00BB23E5">
            <w:pPr>
              <w:spacing w:before="62" w:line="239" w:lineRule="auto"/>
              <w:ind w:right="101"/>
              <w:jc w:val="center"/>
              <w:rPr>
                <w:rFonts w:asciiTheme="minorEastAsia" w:eastAsiaTheme="minorEastAsia" w:hAnsiTheme="minorEastAsia" w:cstheme="minorEastAsia"/>
                <w:spacing w:val="5"/>
                <w:sz w:val="18"/>
                <w:szCs w:val="18"/>
              </w:rPr>
            </w:pPr>
            <w:r>
              <w:rPr>
                <w:rFonts w:asciiTheme="minorEastAsia" w:eastAsiaTheme="minorEastAsia" w:hAnsiTheme="minorEastAsia" w:cstheme="minorEastAsia" w:hint="eastAsia"/>
                <w:spacing w:val="5"/>
                <w:sz w:val="18"/>
                <w:szCs w:val="18"/>
              </w:rPr>
              <w:t>扣</w:t>
            </w:r>
            <w:r>
              <w:rPr>
                <w:rFonts w:asciiTheme="minorEastAsia" w:eastAsiaTheme="minorEastAsia" w:hAnsiTheme="minorEastAsia" w:cstheme="minorEastAsia" w:hint="eastAsia"/>
                <w:spacing w:val="5"/>
                <w:sz w:val="18"/>
                <w:szCs w:val="18"/>
              </w:rPr>
              <w:t>15</w:t>
            </w:r>
          </w:p>
          <w:p w:rsidR="006D6E4B" w:rsidRDefault="00BB23E5">
            <w:pPr>
              <w:spacing w:before="62" w:line="239" w:lineRule="auto"/>
              <w:ind w:right="10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5"/>
                <w:sz w:val="18"/>
                <w:szCs w:val="18"/>
              </w:rPr>
              <w:t>分</w:t>
            </w:r>
          </w:p>
        </w:tc>
        <w:tc>
          <w:tcPr>
            <w:tcW w:w="622" w:type="dxa"/>
            <w:vAlign w:val="center"/>
          </w:tcPr>
          <w:p w:rsidR="006D6E4B" w:rsidRDefault="006D6E4B">
            <w:pPr>
              <w:jc w:val="center"/>
              <w:rPr>
                <w:rFonts w:asciiTheme="minorEastAsia" w:eastAsiaTheme="minorEastAsia" w:hAnsiTheme="minorEastAsia" w:cstheme="minorEastAsia"/>
                <w:sz w:val="18"/>
                <w:szCs w:val="18"/>
              </w:rPr>
            </w:pPr>
          </w:p>
        </w:tc>
        <w:tc>
          <w:tcPr>
            <w:tcW w:w="3241" w:type="dxa"/>
            <w:gridSpan w:val="5"/>
            <w:vAlign w:val="center"/>
          </w:tcPr>
          <w:p w:rsidR="006D6E4B" w:rsidRDefault="006D6E4B">
            <w:pPr>
              <w:jc w:val="center"/>
              <w:rPr>
                <w:rFonts w:asciiTheme="minorEastAsia" w:eastAsiaTheme="minorEastAsia" w:hAnsiTheme="minorEastAsia" w:cstheme="minorEastAsia"/>
                <w:sz w:val="18"/>
                <w:szCs w:val="18"/>
              </w:rPr>
            </w:pPr>
          </w:p>
          <w:p w:rsidR="006D6E4B" w:rsidRDefault="006D6E4B">
            <w:pPr>
              <w:jc w:val="center"/>
              <w:rPr>
                <w:rFonts w:asciiTheme="minorEastAsia" w:eastAsiaTheme="minorEastAsia" w:hAnsiTheme="minorEastAsia" w:cstheme="minorEastAsia"/>
                <w:sz w:val="18"/>
                <w:szCs w:val="18"/>
              </w:rPr>
            </w:pPr>
          </w:p>
        </w:tc>
        <w:tc>
          <w:tcPr>
            <w:tcW w:w="7091" w:type="dxa"/>
            <w:vAlign w:val="center"/>
          </w:tcPr>
          <w:p w:rsidR="006D6E4B" w:rsidRDefault="00BB23E5" w:rsidP="00F57A9E">
            <w:pPr>
              <w:widowControl w:val="0"/>
              <w:kinsoku/>
              <w:overflowPunct w:val="0"/>
              <w:autoSpaceDE/>
              <w:autoSpaceDN/>
              <w:spacing w:line="231" w:lineRule="auto"/>
              <w:ind w:firstLineChars="200" w:firstLine="368"/>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4"/>
                <w:sz w:val="18"/>
                <w:szCs w:val="18"/>
              </w:rPr>
              <w:t>该指标为减分指标。主要评价及考核由中央</w:t>
            </w:r>
            <w:r>
              <w:rPr>
                <w:rFonts w:asciiTheme="minorEastAsia" w:eastAsiaTheme="minorEastAsia" w:hAnsiTheme="minorEastAsia" w:cstheme="minorEastAsia" w:hint="eastAsia"/>
                <w:spacing w:val="4"/>
                <w:sz w:val="18"/>
                <w:szCs w:val="18"/>
              </w:rPr>
              <w:t>、省、市</w:t>
            </w:r>
            <w:r>
              <w:rPr>
                <w:rFonts w:asciiTheme="minorEastAsia" w:eastAsiaTheme="minorEastAsia" w:hAnsiTheme="minorEastAsia" w:cstheme="minorEastAsia" w:hint="eastAsia"/>
                <w:spacing w:val="4"/>
                <w:sz w:val="18"/>
                <w:szCs w:val="18"/>
              </w:rPr>
              <w:t>审计、财政日常监管和专项核查、纪检</w:t>
            </w:r>
            <w:r>
              <w:rPr>
                <w:rFonts w:asciiTheme="minorEastAsia" w:eastAsiaTheme="minorEastAsia" w:hAnsiTheme="minorEastAsia" w:cstheme="minorEastAsia" w:hint="eastAsia"/>
                <w:spacing w:val="24"/>
                <w:sz w:val="18"/>
                <w:szCs w:val="18"/>
              </w:rPr>
              <w:t xml:space="preserve"> </w:t>
            </w:r>
            <w:r>
              <w:rPr>
                <w:rFonts w:asciiTheme="minorEastAsia" w:eastAsiaTheme="minorEastAsia" w:hAnsiTheme="minorEastAsia" w:cstheme="minorEastAsia" w:hint="eastAsia"/>
                <w:spacing w:val="4"/>
                <w:sz w:val="18"/>
                <w:szCs w:val="18"/>
              </w:rPr>
              <w:t>监察等发现和曝光的违规使用衔接资金的情况（包括内部资料或媒介披露的、经核</w:t>
            </w:r>
            <w:r>
              <w:rPr>
                <w:rFonts w:asciiTheme="minorEastAsia" w:eastAsiaTheme="minorEastAsia" w:hAnsiTheme="minorEastAsia" w:cstheme="minorEastAsia" w:hint="eastAsia"/>
                <w:spacing w:val="3"/>
                <w:sz w:val="18"/>
                <w:szCs w:val="18"/>
              </w:rPr>
              <w:t>实的问题</w:t>
            </w:r>
            <w:r>
              <w:rPr>
                <w:rFonts w:asciiTheme="minorEastAsia" w:eastAsiaTheme="minorEastAsia" w:hAnsiTheme="minorEastAsia" w:cstheme="minorEastAsia" w:hint="eastAsia"/>
                <w:spacing w:val="16"/>
                <w:sz w:val="18"/>
                <w:szCs w:val="18"/>
              </w:rPr>
              <w:t>），</w:t>
            </w:r>
            <w:r>
              <w:rPr>
                <w:rFonts w:asciiTheme="minorEastAsia" w:eastAsiaTheme="minorEastAsia" w:hAnsiTheme="minorEastAsia" w:cstheme="minorEastAsia" w:hint="eastAsia"/>
                <w:spacing w:val="3"/>
                <w:sz w:val="18"/>
                <w:szCs w:val="18"/>
              </w:rPr>
              <w:t>视检查查出违纪违规问题及整改情况扣分。中央</w:t>
            </w:r>
            <w:r>
              <w:rPr>
                <w:rFonts w:asciiTheme="minorEastAsia" w:eastAsiaTheme="minorEastAsia" w:hAnsiTheme="minorEastAsia" w:cstheme="minorEastAsia" w:hint="eastAsia"/>
                <w:spacing w:val="3"/>
                <w:sz w:val="18"/>
                <w:szCs w:val="18"/>
              </w:rPr>
              <w:t>（省）</w:t>
            </w:r>
            <w:r>
              <w:rPr>
                <w:rFonts w:asciiTheme="minorEastAsia" w:eastAsiaTheme="minorEastAsia" w:hAnsiTheme="minorEastAsia" w:cstheme="minorEastAsia" w:hint="eastAsia"/>
                <w:spacing w:val="3"/>
                <w:sz w:val="18"/>
                <w:szCs w:val="18"/>
              </w:rPr>
              <w:t>领导同志作出批示，</w:t>
            </w:r>
            <w:r>
              <w:rPr>
                <w:rFonts w:asciiTheme="minorEastAsia" w:eastAsiaTheme="minorEastAsia" w:hAnsiTheme="minorEastAsia" w:cstheme="minorEastAsia" w:hint="eastAsia"/>
                <w:spacing w:val="3"/>
                <w:sz w:val="18"/>
                <w:szCs w:val="18"/>
              </w:rPr>
              <w:t>经</w:t>
            </w:r>
            <w:r>
              <w:rPr>
                <w:rFonts w:asciiTheme="minorEastAsia" w:eastAsiaTheme="minorEastAsia" w:hAnsiTheme="minorEastAsia" w:cstheme="minorEastAsia" w:hint="eastAsia"/>
                <w:spacing w:val="2"/>
                <w:sz w:val="18"/>
                <w:szCs w:val="18"/>
              </w:rPr>
              <w:t>查实为衔接资金方面问题的，直接扣减</w:t>
            </w:r>
            <w:r>
              <w:rPr>
                <w:rFonts w:asciiTheme="minorEastAsia" w:eastAsiaTheme="minorEastAsia" w:hAnsiTheme="minorEastAsia" w:cstheme="minorEastAsia" w:hint="eastAsia"/>
                <w:spacing w:val="2"/>
                <w:sz w:val="18"/>
                <w:szCs w:val="18"/>
              </w:rPr>
              <w:t>5</w:t>
            </w:r>
            <w:r>
              <w:rPr>
                <w:rFonts w:asciiTheme="minorEastAsia" w:eastAsiaTheme="minorEastAsia" w:hAnsiTheme="minorEastAsia" w:cstheme="minorEastAsia" w:hint="eastAsia"/>
                <w:spacing w:val="2"/>
                <w:sz w:val="18"/>
                <w:szCs w:val="18"/>
              </w:rPr>
              <w:t>分，情节严重的，最高扣减</w:t>
            </w:r>
            <w:r>
              <w:rPr>
                <w:rFonts w:asciiTheme="minorEastAsia" w:eastAsiaTheme="minorEastAsia" w:hAnsiTheme="minorEastAsia" w:cstheme="minorEastAsia" w:hint="eastAsia"/>
                <w:spacing w:val="2"/>
                <w:sz w:val="18"/>
                <w:szCs w:val="18"/>
              </w:rPr>
              <w:t>15</w:t>
            </w:r>
            <w:r>
              <w:rPr>
                <w:rFonts w:asciiTheme="minorEastAsia" w:eastAsiaTheme="minorEastAsia" w:hAnsiTheme="minorEastAsia" w:cstheme="minorEastAsia" w:hint="eastAsia"/>
                <w:spacing w:val="2"/>
                <w:sz w:val="18"/>
                <w:szCs w:val="18"/>
              </w:rPr>
              <w:t>分。</w:t>
            </w:r>
          </w:p>
        </w:tc>
        <w:tc>
          <w:tcPr>
            <w:tcW w:w="1708" w:type="dxa"/>
            <w:vAlign w:val="center"/>
          </w:tcPr>
          <w:p w:rsidR="006D6E4B" w:rsidRDefault="00BB23E5" w:rsidP="00F57A9E">
            <w:pPr>
              <w:widowControl w:val="0"/>
              <w:kinsoku/>
              <w:overflowPunct w:val="0"/>
              <w:autoSpaceDE/>
              <w:autoSpaceDN/>
              <w:spacing w:line="217" w:lineRule="auto"/>
              <w:ind w:firstLineChars="200" w:firstLine="362"/>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1"/>
                <w:sz w:val="18"/>
                <w:szCs w:val="18"/>
              </w:rPr>
              <w:t>中央纪委国家监委</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pacing w:val="-1"/>
                <w:sz w:val="18"/>
                <w:szCs w:val="18"/>
              </w:rPr>
              <w:t>审计署、财政部</w:t>
            </w:r>
            <w:r>
              <w:rPr>
                <w:rFonts w:asciiTheme="minorEastAsia" w:eastAsiaTheme="minorEastAsia" w:hAnsiTheme="minorEastAsia" w:cstheme="minorEastAsia" w:hint="eastAsia"/>
                <w:spacing w:val="2"/>
                <w:sz w:val="18"/>
                <w:szCs w:val="18"/>
              </w:rPr>
              <w:t>和国家乡村振兴局</w:t>
            </w:r>
            <w:r>
              <w:rPr>
                <w:rFonts w:asciiTheme="minorEastAsia" w:eastAsiaTheme="minorEastAsia" w:hAnsiTheme="minorEastAsia" w:cstheme="minorEastAsia" w:hint="eastAsia"/>
                <w:spacing w:val="2"/>
                <w:sz w:val="18"/>
                <w:szCs w:val="18"/>
              </w:rPr>
              <w:t>及省直相关部门</w:t>
            </w:r>
            <w:r>
              <w:rPr>
                <w:rFonts w:asciiTheme="minorEastAsia" w:eastAsiaTheme="minorEastAsia" w:hAnsiTheme="minorEastAsia" w:cstheme="minorEastAsia" w:hint="eastAsia"/>
                <w:spacing w:val="2"/>
                <w:sz w:val="18"/>
                <w:szCs w:val="18"/>
              </w:rPr>
              <w:t>等检查报告，各</w:t>
            </w:r>
            <w:r>
              <w:rPr>
                <w:rFonts w:asciiTheme="minorEastAsia" w:eastAsiaTheme="minorEastAsia" w:hAnsiTheme="minorEastAsia" w:cstheme="minorEastAsia" w:hint="eastAsia"/>
                <w:spacing w:val="2"/>
                <w:sz w:val="18"/>
                <w:szCs w:val="18"/>
              </w:rPr>
              <w:t>市</w:t>
            </w:r>
            <w:r>
              <w:rPr>
                <w:rFonts w:asciiTheme="minorEastAsia" w:eastAsiaTheme="minorEastAsia" w:hAnsiTheme="minorEastAsia" w:cstheme="minorEastAsia" w:hint="eastAsia"/>
                <w:spacing w:val="15"/>
                <w:sz w:val="18"/>
                <w:szCs w:val="18"/>
              </w:rPr>
              <w:t>上报材料等。</w:t>
            </w:r>
          </w:p>
        </w:tc>
      </w:tr>
    </w:tbl>
    <w:p w:rsidR="006D6E4B" w:rsidRDefault="006D6E4B" w:rsidP="006D6E4B">
      <w:pPr>
        <w:widowControl w:val="0"/>
        <w:overflowPunct w:val="0"/>
        <w:spacing w:line="20" w:lineRule="exact"/>
      </w:pPr>
    </w:p>
    <w:sectPr w:rsidR="006D6E4B" w:rsidSect="006D6E4B">
      <w:footerReference w:type="default" r:id="rId11"/>
      <w:pgSz w:w="16781" w:h="11849" w:orient="landscape"/>
      <w:pgMar w:top="1134" w:right="1134" w:bottom="1134" w:left="1134" w:header="0" w:footer="85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3E5" w:rsidRDefault="00BB23E5" w:rsidP="006D6E4B">
      <w:r>
        <w:separator/>
      </w:r>
    </w:p>
  </w:endnote>
  <w:endnote w:type="continuationSeparator" w:id="0">
    <w:p w:rsidR="00BB23E5" w:rsidRDefault="00BB23E5" w:rsidP="006D6E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4B" w:rsidRDefault="006D6E4B">
    <w:pPr>
      <w:spacing w:line="100" w:lineRule="exact"/>
      <w:rPr>
        <w:sz w:val="14"/>
        <w:szCs w:val="14"/>
      </w:rPr>
    </w:pPr>
    <w:r w:rsidRPr="006D6E4B">
      <w:rPr>
        <w:sz w:val="14"/>
      </w:rPr>
      <w:pict>
        <v:shapetype id="_x0000_t202" coordsize="21600,21600" o:spt="202" path="m,l,21600r21600,l21600,xe">
          <v:stroke joinstyle="miter"/>
          <v:path gradientshapeok="t" o:connecttype="rect"/>
        </v:shapetype>
        <v:shape id="_x0000_s1026" type="#_x0000_t202" style="position:absolute;margin-left:0;margin-top:-5.6pt;width:2in;height:2in;z-index:251664384;mso-wrap-style:none;mso-position-horizontal:center;mso-position-horizontal-relative:margin" o:gfxdata="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g2FitYAAAAIAQAADwAAAAAAAAAB&#10;ACAAAAAiAAAAZHJzL2Rvd25yZXYueG1sUEsBAhQAFAAAAAgAh07iQErbzf8SAgAAEwQAAA4AAAAA&#10;AAAAAQAgAAAAJQEAAGRycy9lMm9Eb2MueG1sUEsFBgAAAAAGAAYAWQEAAKkFAAAAAA==&#10;" filled="f" stroked="f" strokeweight=".5pt">
          <v:textbox style="mso-fit-shape-to-text:t" inset="0,0,0,0">
            <w:txbxContent>
              <w:p w:rsidR="006D6E4B" w:rsidRDefault="006D6E4B">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BB23E5">
                  <w:rPr>
                    <w:rFonts w:asciiTheme="minorEastAsia" w:eastAsiaTheme="minorEastAsia" w:hAnsiTheme="minorEastAsia" w:cstheme="minorEastAsia" w:hint="eastAsia"/>
                  </w:rPr>
                  <w:instrText xml:space="preserve"> PAGE  \* MERGEFORMAT </w:instrText>
                </w:r>
                <w:r>
                  <w:rPr>
                    <w:rFonts w:asciiTheme="minorEastAsia" w:eastAsiaTheme="minorEastAsia" w:hAnsiTheme="minorEastAsia" w:cstheme="minorEastAsia" w:hint="eastAsia"/>
                  </w:rPr>
                  <w:fldChar w:fldCharType="separate"/>
                </w:r>
                <w:r w:rsidR="00F57A9E">
                  <w:rPr>
                    <w:rFonts w:asciiTheme="minorEastAsia" w:eastAsiaTheme="minorEastAsia" w:hAnsiTheme="minorEastAsia" w:cstheme="minorEastAsia"/>
                    <w:noProof/>
                  </w:rPr>
                  <w:t>2</w:t>
                </w:r>
                <w:r>
                  <w:rPr>
                    <w:rFonts w:asciiTheme="minorEastAsia" w:eastAsiaTheme="minorEastAsia" w:hAnsiTheme="minorEastAsia" w:cstheme="minorEastAsia"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4B" w:rsidRDefault="006D6E4B">
    <w:pPr>
      <w:spacing w:line="14" w:lineRule="auto"/>
      <w:rPr>
        <w:sz w:val="2"/>
      </w:rPr>
    </w:pPr>
    <w:r w:rsidRPr="006D6E4B">
      <w:rPr>
        <w:sz w:val="2"/>
      </w:rPr>
      <w:pict>
        <v:shapetype id="_x0000_t202" coordsize="21600,21600" o:spt="202" path="m,l,21600r21600,l21600,xe">
          <v:stroke joinstyle="miter"/>
          <v:path gradientshapeok="t" o:connecttype="rect"/>
        </v:shapetype>
        <v:shape id="_x0000_s1029" type="#_x0000_t202" style="position:absolute;margin-left:0;margin-top:-10.5pt;width:2in;height:2in;z-index:251665408;mso-wrap-style:none;mso-position-horizontal:center;mso-position-horizontal-relative:margin"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nJNw1AAAAAgBAAAPAAAAAAAAAAEA&#10;IAAAACIAAABkcnMvZG93bnJldi54bWxQSwECFAAUAAAACACHTuJABdxysBMCAAATBAAADgAAAAAA&#10;AAABACAAAAAjAQAAZHJzL2Uyb0RvYy54bWxQSwUGAAAAAAYABgBZAQAAqAUAAAAA&#10;" filled="f" stroked="f" strokeweight=".5pt">
          <v:textbox style="mso-fit-shape-to-text:t" inset="0,0,0,0">
            <w:txbxContent>
              <w:p w:rsidR="006D6E4B" w:rsidRDefault="006D6E4B">
                <w:pPr>
                  <w:rPr>
                    <w:rFonts w:eastAsia="宋体"/>
                    <w:sz w:val="18"/>
                  </w:rPr>
                </w:pPr>
                <w:r>
                  <w:rPr>
                    <w:rFonts w:eastAsia="宋体" w:hint="eastAsia"/>
                    <w:sz w:val="18"/>
                  </w:rPr>
                  <w:fldChar w:fldCharType="begin"/>
                </w:r>
                <w:r w:rsidR="00BB23E5">
                  <w:rPr>
                    <w:rFonts w:eastAsia="宋体" w:hint="eastAsia"/>
                    <w:sz w:val="18"/>
                  </w:rPr>
                  <w:instrText xml:space="preserve"> PAGE  \* MERGEFORMAT </w:instrText>
                </w:r>
                <w:r>
                  <w:rPr>
                    <w:rFonts w:eastAsia="宋体" w:hint="eastAsia"/>
                    <w:sz w:val="18"/>
                  </w:rPr>
                  <w:fldChar w:fldCharType="separate"/>
                </w:r>
                <w:r w:rsidR="00F57A9E">
                  <w:rPr>
                    <w:rFonts w:eastAsia="宋体"/>
                    <w:noProof/>
                    <w:sz w:val="18"/>
                  </w:rPr>
                  <w:t>6</w:t>
                </w:r>
                <w:r>
                  <w:rPr>
                    <w:rFonts w:eastAsia="宋体"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4B" w:rsidRDefault="006D6E4B">
    <w:pPr>
      <w:spacing w:line="71" w:lineRule="exact"/>
      <w:ind w:firstLine="7640"/>
      <w:rPr>
        <w:sz w:val="10"/>
        <w:szCs w:val="10"/>
      </w:rPr>
    </w:pPr>
    <w:r w:rsidRPr="006D6E4B">
      <w:rPr>
        <w:sz w:val="10"/>
      </w:rPr>
      <w:pict>
        <v:shapetype id="_x0000_t202" coordsize="21600,21600" o:spt="202" path="m,l,21600r21600,l21600,xe">
          <v:stroke joinstyle="miter"/>
          <v:path gradientshapeok="t" o:connecttype="rect"/>
        </v:shapetype>
        <v:shape id="_x0000_s1028" type="#_x0000_t202" style="position:absolute;left:0;text-align:left;margin-left:0;margin-top:-7.7pt;width:2in;height:2in;z-index:251666432;mso-wrap-style:none;mso-position-horizontal:center;mso-position-horizontal-relative:margin" o:gfxdata="UEsDBAoAAAAAAIdO4kAAAAAAAAAAAAAAAAAEAAAAZHJzL1BLAwQUAAAACACHTuJAQnNnv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bp/QYEy1me8+XIw0O2&#10;BVmV8rJA9Qt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c2e/1gAAAAgBAAAPAAAAAAAA&#10;AAEAIAAAACIAAABkcnMvZG93bnJldi54bWxQSwECFAAUAAAACACHTuJAwN7nihQCAAATBAAADgAA&#10;AAAAAAABACAAAAAlAQAAZHJzL2Uyb0RvYy54bWxQSwUGAAAAAAYABgBZAQAAqwUAAAAA&#10;" filled="f" stroked="f" strokeweight=".5pt">
          <v:textbox style="mso-fit-shape-to-text:t" inset="0,0,0,0">
            <w:txbxContent>
              <w:p w:rsidR="006D6E4B" w:rsidRDefault="006D6E4B">
                <w:pPr>
                  <w:rPr>
                    <w:rFonts w:eastAsia="宋体"/>
                    <w:sz w:val="18"/>
                  </w:rPr>
                </w:pPr>
                <w:r>
                  <w:rPr>
                    <w:rFonts w:eastAsia="宋体" w:hint="eastAsia"/>
                    <w:sz w:val="18"/>
                  </w:rPr>
                  <w:fldChar w:fldCharType="begin"/>
                </w:r>
                <w:r w:rsidR="00BB23E5">
                  <w:rPr>
                    <w:rFonts w:eastAsia="宋体" w:hint="eastAsia"/>
                    <w:sz w:val="18"/>
                  </w:rPr>
                  <w:instrText xml:space="preserve"> PAGE  \* MERGEFORMAT </w:instrText>
                </w:r>
                <w:r>
                  <w:rPr>
                    <w:rFonts w:eastAsia="宋体" w:hint="eastAsia"/>
                    <w:sz w:val="18"/>
                  </w:rPr>
                  <w:fldChar w:fldCharType="separate"/>
                </w:r>
                <w:r w:rsidR="00F57A9E">
                  <w:rPr>
                    <w:rFonts w:eastAsia="宋体"/>
                    <w:noProof/>
                    <w:sz w:val="18"/>
                  </w:rPr>
                  <w:t>7</w:t>
                </w:r>
                <w:r>
                  <w:rPr>
                    <w:rFonts w:eastAsia="宋体"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4B" w:rsidRDefault="006D6E4B">
    <w:pPr>
      <w:spacing w:line="58" w:lineRule="exact"/>
      <w:rPr>
        <w:sz w:val="8"/>
        <w:szCs w:val="8"/>
      </w:rPr>
    </w:pPr>
    <w:r w:rsidRPr="006D6E4B">
      <w:rPr>
        <w:sz w:val="8"/>
      </w:rPr>
      <w:pict>
        <v:shapetype id="_x0000_t202" coordsize="21600,21600" o:spt="202" path="m,l,21600r21600,l21600,xe">
          <v:stroke joinstyle="miter"/>
          <v:path gradientshapeok="t" o:connecttype="rect"/>
        </v:shapetype>
        <v:shape id="_x0000_s1027" type="#_x0000_t202" style="position:absolute;margin-left:379.05pt;margin-top:-2.8pt;width:2in;height:2in;z-index:251667456;mso-wrap-style:none;mso-position-horizontal-relative:margin" o:gfxdata="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19M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LHnQLYAAAACwEAAA8AAAAA&#10;AAAAAQAgAAAAIgAAAGRycy9kb3ducmV2LnhtbFBLAQIUABQAAAAIAIdO4kBe0JkVFAIAABMEAAAO&#10;AAAAAAAAAAEAIAAAACcBAABkcnMvZTJvRG9jLnhtbFBLBQYAAAAABgAGAFkBAACtBQAAAAA=&#10;" filled="f" stroked="f" strokeweight=".5pt">
          <v:textbox style="mso-fit-shape-to-text:t" inset="0,0,0,0">
            <w:txbxContent>
              <w:p w:rsidR="006D6E4B" w:rsidRDefault="006D6E4B">
                <w:pPr>
                  <w:rPr>
                    <w:rFonts w:eastAsia="宋体"/>
                    <w:sz w:val="18"/>
                  </w:rPr>
                </w:pPr>
                <w:r>
                  <w:rPr>
                    <w:rFonts w:eastAsia="宋体" w:hint="eastAsia"/>
                    <w:sz w:val="18"/>
                  </w:rPr>
                  <w:fldChar w:fldCharType="begin"/>
                </w:r>
                <w:r w:rsidR="00BB23E5">
                  <w:rPr>
                    <w:rFonts w:eastAsia="宋体" w:hint="eastAsia"/>
                    <w:sz w:val="18"/>
                  </w:rPr>
                  <w:instrText xml:space="preserve"> PAGE  \* MERGEFORMAT </w:instrText>
                </w:r>
                <w:r>
                  <w:rPr>
                    <w:rFonts w:eastAsia="宋体" w:hint="eastAsia"/>
                    <w:sz w:val="18"/>
                  </w:rPr>
                  <w:fldChar w:fldCharType="separate"/>
                </w:r>
                <w:r w:rsidR="00F57A9E">
                  <w:rPr>
                    <w:rFonts w:eastAsia="宋体"/>
                    <w:noProof/>
                    <w:sz w:val="18"/>
                  </w:rPr>
                  <w:t>9</w:t>
                </w:r>
                <w:r>
                  <w:rPr>
                    <w:rFonts w:eastAsia="宋体"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3E5" w:rsidRDefault="00BB23E5" w:rsidP="006D6E4B">
      <w:r>
        <w:separator/>
      </w:r>
    </w:p>
  </w:footnote>
  <w:footnote w:type="continuationSeparator" w:id="0">
    <w:p w:rsidR="00BB23E5" w:rsidRDefault="00BB23E5" w:rsidP="006D6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E4B" w:rsidRDefault="006D6E4B">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ulTrailSpace/>
    <w:useFELayout/>
  </w:compat>
  <w:rsids>
    <w:rsidRoot w:val="006D6E4B"/>
    <w:rsid w:val="F9CF6B02"/>
    <w:rsid w:val="FBB7202D"/>
    <w:rsid w:val="FEF6A54A"/>
    <w:rsid w:val="FEFFFFA1"/>
    <w:rsid w:val="FF6F892B"/>
    <w:rsid w:val="FF953CD4"/>
    <w:rsid w:val="FFAD5342"/>
    <w:rsid w:val="FFBB0FE4"/>
    <w:rsid w:val="FFDDC5AB"/>
    <w:rsid w:val="006D6E4B"/>
    <w:rsid w:val="00BB23E5"/>
    <w:rsid w:val="00F57A9E"/>
    <w:rsid w:val="07B71A60"/>
    <w:rsid w:val="07E79BFF"/>
    <w:rsid w:val="0A6E08F0"/>
    <w:rsid w:val="0F8C0150"/>
    <w:rsid w:val="13F036E2"/>
    <w:rsid w:val="25755CDE"/>
    <w:rsid w:val="2C962D7F"/>
    <w:rsid w:val="2E346B8D"/>
    <w:rsid w:val="337C47C4"/>
    <w:rsid w:val="3BF978E4"/>
    <w:rsid w:val="4394345A"/>
    <w:rsid w:val="4FDFBCE6"/>
    <w:rsid w:val="53FE1395"/>
    <w:rsid w:val="5B7E22F6"/>
    <w:rsid w:val="5EFF3B2D"/>
    <w:rsid w:val="5FFD98EF"/>
    <w:rsid w:val="73FBC9D1"/>
    <w:rsid w:val="767A2AB6"/>
    <w:rsid w:val="76DB5601"/>
    <w:rsid w:val="776F2BB7"/>
    <w:rsid w:val="77A6025D"/>
    <w:rsid w:val="7AFD5EE3"/>
    <w:rsid w:val="7BBD577F"/>
    <w:rsid w:val="7C7D95D5"/>
    <w:rsid w:val="7D3F80F6"/>
    <w:rsid w:val="7DBD1540"/>
    <w:rsid w:val="7E9E8E80"/>
    <w:rsid w:val="7FB3EC3E"/>
    <w:rsid w:val="90FFA046"/>
    <w:rsid w:val="A0375448"/>
    <w:rsid w:val="A5BE5CDE"/>
    <w:rsid w:val="DFEF3CB5"/>
    <w:rsid w:val="DFFB3C2E"/>
    <w:rsid w:val="E2DFE366"/>
    <w:rsid w:val="E6DAEF95"/>
    <w:rsid w:val="EE7A4E62"/>
    <w:rsid w:val="EFFD71D6"/>
    <w:rsid w:val="F6BCD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E4B"/>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D6E4B"/>
  </w:style>
  <w:style w:type="paragraph" w:styleId="a4">
    <w:name w:val="footer"/>
    <w:basedOn w:val="a"/>
    <w:qFormat/>
    <w:rsid w:val="006D6E4B"/>
    <w:pPr>
      <w:tabs>
        <w:tab w:val="center" w:pos="4153"/>
        <w:tab w:val="right" w:pos="8306"/>
      </w:tabs>
    </w:pPr>
    <w:rPr>
      <w:sz w:val="18"/>
    </w:rPr>
  </w:style>
  <w:style w:type="paragraph" w:styleId="a5">
    <w:name w:val="header"/>
    <w:basedOn w:val="a"/>
    <w:qFormat/>
    <w:rsid w:val="006D6E4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unhideWhenUsed/>
    <w:qFormat/>
    <w:rsid w:val="006D6E4B"/>
    <w:tblPr>
      <w:tblCellMar>
        <w:top w:w="0" w:type="dxa"/>
        <w:left w:w="0" w:type="dxa"/>
        <w:bottom w:w="0" w:type="dxa"/>
        <w:right w:w="0" w:type="dxa"/>
      </w:tblCellMar>
    </w:tblPr>
  </w:style>
  <w:style w:type="paragraph" w:styleId="a6">
    <w:name w:val="Balloon Text"/>
    <w:basedOn w:val="a"/>
    <w:link w:val="Char"/>
    <w:rsid w:val="00F57A9E"/>
    <w:rPr>
      <w:sz w:val="18"/>
      <w:szCs w:val="18"/>
    </w:rPr>
  </w:style>
  <w:style w:type="character" w:customStyle="1" w:styleId="Char">
    <w:name w:val="批注框文本 Char"/>
    <w:basedOn w:val="a0"/>
    <w:link w:val="a6"/>
    <w:rsid w:val="00F57A9E"/>
    <w:rPr>
      <w:rFonts w:eastAsia="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987</Words>
  <Characters>5627</Characters>
  <Application>Microsoft Office Word</Application>
  <DocSecurity>0</DocSecurity>
  <Lines>46</Lines>
  <Paragraphs>13</Paragraphs>
  <ScaleCrop>false</ScaleCrop>
  <Company>CHINA</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cp:lastModifiedBy>
  <cp:revision>2</cp:revision>
  <cp:lastPrinted>2022-06-08T06:57:00Z</cp:lastPrinted>
  <dcterms:created xsi:type="dcterms:W3CDTF">2021-12-27T07:34:00Z</dcterms:created>
  <dcterms:modified xsi:type="dcterms:W3CDTF">2022-11-08T07:07:00Z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2021-12-22T15:34:50Z</vt:filetime>
  </property>
  <property fmtid="{D5CDD505-2E9C-101B-9397-08002B2CF9AE}" pid="4" name="KSOProductBuildVer">
    <vt:lpwstr>2052-10.8.0.6206</vt:lpwstr>
  </property>
  <property fmtid="{D5CDD505-2E9C-101B-9397-08002B2CF9AE}" pid="5" name="ICV">
    <vt:lpwstr>1D2577196BB94415AC4162F2E6CA660A</vt:lpwstr>
  </property>
</Properties>
</file>